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D5" w:rsidRPr="00C3055B" w:rsidRDefault="00AB7BD5" w:rsidP="00AB7BD5">
      <w:pPr>
        <w:spacing w:after="0" w:line="240" w:lineRule="auto"/>
        <w:jc w:val="center"/>
        <w:rPr>
          <w:rFonts w:ascii="Times New Roman" w:eastAsia="Times New Roman" w:hAnsi="Times New Roman" w:cs="Times New Roman"/>
          <w:b/>
          <w:i/>
          <w:sz w:val="28"/>
          <w:szCs w:val="28"/>
        </w:rPr>
      </w:pPr>
      <w:r w:rsidRPr="00C3055B">
        <w:rPr>
          <w:rFonts w:ascii="Times New Roman" w:eastAsia="Times New Roman" w:hAnsi="Times New Roman" w:cs="Times New Roman"/>
          <w:b/>
          <w:sz w:val="32"/>
          <w:szCs w:val="32"/>
        </w:rPr>
        <w:t>СОВЕТ ДЕПУТАТОВ</w:t>
      </w:r>
    </w:p>
    <w:p w:rsidR="00AB7BD5" w:rsidRPr="00C3055B" w:rsidRDefault="00AB7BD5" w:rsidP="00AB7BD5">
      <w:pPr>
        <w:spacing w:after="0" w:line="240" w:lineRule="auto"/>
        <w:jc w:val="center"/>
        <w:rPr>
          <w:rFonts w:ascii="Times New Roman" w:eastAsia="Times New Roman" w:hAnsi="Times New Roman" w:cs="Times New Roman"/>
          <w:b/>
          <w:sz w:val="32"/>
          <w:szCs w:val="32"/>
        </w:rPr>
      </w:pPr>
      <w:r w:rsidRPr="00C3055B">
        <w:rPr>
          <w:rFonts w:ascii="Times New Roman" w:eastAsia="Times New Roman" w:hAnsi="Times New Roman" w:cs="Times New Roman"/>
          <w:b/>
          <w:sz w:val="32"/>
          <w:szCs w:val="32"/>
        </w:rPr>
        <w:t>ГОРОДСКОГО ПОСЕЛЕНИЯ БЕРЁЗОВО</w:t>
      </w:r>
    </w:p>
    <w:p w:rsidR="00AB7BD5" w:rsidRPr="00C3055B" w:rsidRDefault="00BA4348" w:rsidP="00AB7BD5">
      <w:pPr>
        <w:spacing w:after="0" w:line="240" w:lineRule="auto"/>
        <w:jc w:val="center"/>
        <w:rPr>
          <w:rFonts w:ascii="Times New Roman" w:eastAsia="Times New Roman" w:hAnsi="Times New Roman" w:cs="Times New Roman"/>
          <w:b/>
          <w:sz w:val="32"/>
          <w:szCs w:val="32"/>
        </w:rPr>
      </w:pPr>
      <w:r w:rsidRPr="00C3055B">
        <w:rPr>
          <w:rFonts w:ascii="Times New Roman" w:eastAsia="Times New Roman" w:hAnsi="Times New Roman" w:cs="Times New Roman"/>
          <w:b/>
          <w:sz w:val="32"/>
          <w:szCs w:val="32"/>
        </w:rPr>
        <w:t>Березовского</w:t>
      </w:r>
      <w:r w:rsidR="00AB7BD5" w:rsidRPr="00C3055B">
        <w:rPr>
          <w:rFonts w:ascii="Times New Roman" w:eastAsia="Times New Roman" w:hAnsi="Times New Roman" w:cs="Times New Roman"/>
          <w:b/>
          <w:sz w:val="32"/>
          <w:szCs w:val="32"/>
        </w:rPr>
        <w:t xml:space="preserve"> района</w:t>
      </w:r>
    </w:p>
    <w:p w:rsidR="00AB7BD5" w:rsidRPr="00C3055B" w:rsidRDefault="00AB7BD5" w:rsidP="00AB7BD5">
      <w:pPr>
        <w:spacing w:after="0" w:line="240" w:lineRule="auto"/>
        <w:jc w:val="center"/>
        <w:rPr>
          <w:rFonts w:ascii="Times New Roman" w:eastAsia="Times New Roman" w:hAnsi="Times New Roman" w:cs="Times New Roman"/>
          <w:b/>
          <w:sz w:val="32"/>
          <w:szCs w:val="32"/>
        </w:rPr>
      </w:pPr>
      <w:r w:rsidRPr="00C3055B">
        <w:rPr>
          <w:rFonts w:ascii="Times New Roman" w:eastAsia="Times New Roman" w:hAnsi="Times New Roman" w:cs="Times New Roman"/>
          <w:b/>
          <w:sz w:val="32"/>
          <w:szCs w:val="32"/>
        </w:rPr>
        <w:t>Ханты-Мансийского автономного округа - Югры</w:t>
      </w:r>
    </w:p>
    <w:p w:rsidR="00AB7BD5" w:rsidRPr="00C3055B" w:rsidRDefault="00AB7BD5" w:rsidP="00AB7BD5">
      <w:pPr>
        <w:spacing w:after="0" w:line="240" w:lineRule="auto"/>
        <w:rPr>
          <w:rFonts w:ascii="Times New Roman" w:eastAsia="Times New Roman" w:hAnsi="Times New Roman" w:cs="Times New Roman"/>
          <w:b/>
          <w:sz w:val="32"/>
          <w:szCs w:val="32"/>
        </w:rPr>
      </w:pPr>
    </w:p>
    <w:p w:rsidR="00AB7BD5" w:rsidRPr="00C3055B" w:rsidRDefault="00AB7BD5" w:rsidP="00AB7BD5">
      <w:pPr>
        <w:spacing w:after="0" w:line="240" w:lineRule="auto"/>
        <w:jc w:val="center"/>
        <w:rPr>
          <w:rFonts w:ascii="Times New Roman" w:eastAsia="Times New Roman" w:hAnsi="Times New Roman" w:cs="Times New Roman"/>
          <w:b/>
          <w:sz w:val="32"/>
          <w:szCs w:val="32"/>
        </w:rPr>
      </w:pPr>
      <w:r w:rsidRPr="00C3055B">
        <w:rPr>
          <w:rFonts w:ascii="Times New Roman" w:eastAsia="Times New Roman" w:hAnsi="Times New Roman" w:cs="Times New Roman"/>
          <w:b/>
          <w:sz w:val="32"/>
          <w:szCs w:val="32"/>
        </w:rPr>
        <w:t>РЕШЕНИЕ</w:t>
      </w:r>
    </w:p>
    <w:p w:rsidR="00AB7BD5" w:rsidRPr="00924DFD" w:rsidRDefault="00AB7BD5" w:rsidP="00AB7BD5">
      <w:pPr>
        <w:spacing w:after="0" w:line="240" w:lineRule="auto"/>
        <w:jc w:val="center"/>
        <w:rPr>
          <w:rFonts w:ascii="Times New Roman" w:eastAsia="Times New Roman" w:hAnsi="Times New Roman" w:cs="Times New Roman"/>
          <w:sz w:val="32"/>
          <w:szCs w:val="32"/>
        </w:rPr>
      </w:pPr>
    </w:p>
    <w:p w:rsidR="00AB7BD5" w:rsidRPr="00924DFD" w:rsidRDefault="00AB7BD5" w:rsidP="00AB7B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F8577C">
        <w:rPr>
          <w:rFonts w:ascii="Times New Roman" w:eastAsia="Times New Roman" w:hAnsi="Times New Roman" w:cs="Times New Roman"/>
          <w:sz w:val="28"/>
          <w:szCs w:val="28"/>
        </w:rPr>
        <w:t xml:space="preserve">07 июня </w:t>
      </w:r>
      <w:r>
        <w:rPr>
          <w:rFonts w:ascii="Times New Roman" w:eastAsia="Times New Roman" w:hAnsi="Times New Roman" w:cs="Times New Roman"/>
          <w:sz w:val="28"/>
          <w:szCs w:val="28"/>
        </w:rPr>
        <w:t>2019</w:t>
      </w:r>
      <w:r w:rsidRPr="00924DFD">
        <w:rPr>
          <w:rFonts w:ascii="Times New Roman" w:eastAsia="Times New Roman" w:hAnsi="Times New Roman" w:cs="Times New Roman"/>
          <w:sz w:val="28"/>
          <w:szCs w:val="28"/>
        </w:rPr>
        <w:t xml:space="preserve"> года</w:t>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r>
      <w:r w:rsidRPr="00924DF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924DFD">
        <w:rPr>
          <w:rFonts w:ascii="Times New Roman" w:eastAsia="Times New Roman" w:hAnsi="Times New Roman" w:cs="Times New Roman"/>
          <w:sz w:val="28"/>
          <w:szCs w:val="28"/>
        </w:rPr>
        <w:t xml:space="preserve">№ </w:t>
      </w:r>
      <w:r w:rsidR="00F8577C">
        <w:rPr>
          <w:rFonts w:ascii="Times New Roman" w:eastAsia="Times New Roman" w:hAnsi="Times New Roman" w:cs="Times New Roman"/>
          <w:sz w:val="28"/>
          <w:szCs w:val="28"/>
        </w:rPr>
        <w:t>191</w:t>
      </w:r>
    </w:p>
    <w:p w:rsidR="00F8577C" w:rsidRPr="00924DFD" w:rsidRDefault="00F8577C" w:rsidP="00F8577C">
      <w:pPr>
        <w:spacing w:after="0" w:line="240" w:lineRule="auto"/>
        <w:rPr>
          <w:rFonts w:ascii="Times New Roman" w:eastAsia="Times New Roman" w:hAnsi="Times New Roman" w:cs="Times New Roman"/>
          <w:sz w:val="32"/>
          <w:szCs w:val="32"/>
        </w:rPr>
      </w:pPr>
      <w:proofErr w:type="spellStart"/>
      <w:r w:rsidRPr="00924DFD">
        <w:rPr>
          <w:rFonts w:ascii="Times New Roman" w:eastAsia="Times New Roman" w:hAnsi="Times New Roman" w:cs="Times New Roman"/>
          <w:sz w:val="28"/>
          <w:szCs w:val="28"/>
        </w:rPr>
        <w:t>пгт</w:t>
      </w:r>
      <w:proofErr w:type="spellEnd"/>
      <w:r w:rsidRPr="00924DFD">
        <w:rPr>
          <w:rFonts w:ascii="Times New Roman" w:eastAsia="Times New Roman" w:hAnsi="Times New Roman" w:cs="Times New Roman"/>
          <w:sz w:val="28"/>
          <w:szCs w:val="28"/>
        </w:rPr>
        <w:t xml:space="preserve">. Берёзово </w:t>
      </w:r>
    </w:p>
    <w:p w:rsidR="00AB7BD5" w:rsidRPr="00924DFD" w:rsidRDefault="00AB7BD5" w:rsidP="00AB7BD5">
      <w:pPr>
        <w:spacing w:after="0" w:line="240" w:lineRule="auto"/>
        <w:jc w:val="center"/>
        <w:rPr>
          <w:rFonts w:ascii="Times New Roman" w:eastAsia="Times New Roman" w:hAnsi="Times New Roman" w:cs="Times New Roman"/>
          <w:b/>
          <w:sz w:val="28"/>
          <w:szCs w:val="24"/>
        </w:rPr>
      </w:pPr>
    </w:p>
    <w:p w:rsidR="00AB7BD5" w:rsidRPr="00243E88" w:rsidRDefault="00AB7BD5" w:rsidP="00AB7BD5">
      <w:pPr>
        <w:autoSpaceDE w:val="0"/>
        <w:autoSpaceDN w:val="0"/>
        <w:adjustRightInd w:val="0"/>
        <w:spacing w:after="0" w:line="240" w:lineRule="auto"/>
        <w:ind w:right="5102"/>
        <w:jc w:val="both"/>
        <w:rPr>
          <w:rFonts w:ascii="Times New Roman" w:eastAsia="Times New Roman" w:hAnsi="Times New Roman" w:cs="Calibri"/>
          <w:b/>
          <w:sz w:val="28"/>
          <w:szCs w:val="28"/>
        </w:rPr>
      </w:pPr>
      <w:r w:rsidRPr="00243E88">
        <w:rPr>
          <w:rFonts w:ascii="Times New Roman" w:eastAsia="Times New Roman" w:hAnsi="Times New Roman" w:cs="Times New Roman"/>
          <w:b/>
          <w:bCs/>
          <w:sz w:val="28"/>
          <w:szCs w:val="28"/>
        </w:rPr>
        <w:t xml:space="preserve">О внесении изменений в приложение </w:t>
      </w:r>
      <w:bookmarkStart w:id="0" w:name="_GoBack"/>
      <w:bookmarkEnd w:id="0"/>
      <w:r w:rsidRPr="00243E88">
        <w:rPr>
          <w:rFonts w:ascii="Times New Roman" w:eastAsia="Times New Roman" w:hAnsi="Times New Roman" w:cs="Times New Roman"/>
          <w:b/>
          <w:bCs/>
          <w:sz w:val="28"/>
          <w:szCs w:val="28"/>
        </w:rPr>
        <w:t>к решению</w:t>
      </w:r>
      <w:r>
        <w:rPr>
          <w:rFonts w:ascii="Times New Roman" w:eastAsia="Times New Roman" w:hAnsi="Times New Roman" w:cs="Times New Roman"/>
          <w:b/>
          <w:bCs/>
          <w:sz w:val="28"/>
          <w:szCs w:val="28"/>
        </w:rPr>
        <w:t xml:space="preserve"> Совета депутатов городского поселения Березово от    26 июля 2018 года  № 145</w:t>
      </w:r>
      <w:r w:rsidRPr="00243E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43E88">
        <w:rPr>
          <w:rFonts w:ascii="Times New Roman" w:eastAsia="Times New Roman" w:hAnsi="Times New Roman" w:cs="Times New Roman"/>
          <w:b/>
          <w:bCs/>
          <w:sz w:val="28"/>
          <w:szCs w:val="28"/>
        </w:rPr>
        <w:t>«Об утверждении Правил благоустройства территории городского поселения Берёзово»</w:t>
      </w:r>
    </w:p>
    <w:p w:rsidR="00AB7BD5" w:rsidRPr="00924DFD" w:rsidRDefault="00AB7BD5" w:rsidP="00AB7BD5">
      <w:pPr>
        <w:spacing w:after="0" w:line="240" w:lineRule="auto"/>
        <w:jc w:val="both"/>
        <w:rPr>
          <w:rFonts w:ascii="Times New Roman" w:eastAsia="Times New Roman" w:hAnsi="Times New Roman" w:cs="Times New Roman"/>
          <w:sz w:val="28"/>
          <w:szCs w:val="28"/>
        </w:rPr>
      </w:pPr>
    </w:p>
    <w:p w:rsidR="00AB7BD5" w:rsidRPr="00E70804" w:rsidRDefault="00AB7BD5" w:rsidP="00E70804">
      <w:pPr>
        <w:autoSpaceDE w:val="0"/>
        <w:autoSpaceDN w:val="0"/>
        <w:adjustRightInd w:val="0"/>
        <w:spacing w:after="0" w:line="240" w:lineRule="auto"/>
        <w:ind w:firstLine="708"/>
        <w:jc w:val="both"/>
        <w:rPr>
          <w:rFonts w:ascii="Times New Roman" w:hAnsi="Times New Roman" w:cs="Times New Roman"/>
          <w:bCs/>
          <w:sz w:val="28"/>
          <w:szCs w:val="28"/>
        </w:rPr>
      </w:pPr>
      <w:r w:rsidRPr="00E70804">
        <w:rPr>
          <w:rFonts w:ascii="Times New Roman" w:eastAsia="Times New Roman" w:hAnsi="Times New Roman" w:cs="Calibri"/>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E70804" w:rsidRPr="00E70804">
        <w:rPr>
          <w:rFonts w:ascii="Times New Roman" w:hAnsi="Times New Roman" w:cs="Times New Roman"/>
          <w:bCs/>
          <w:sz w:val="28"/>
          <w:szCs w:val="28"/>
        </w:rPr>
        <w:t>Закон</w:t>
      </w:r>
      <w:r w:rsidR="00E70804">
        <w:rPr>
          <w:rFonts w:ascii="Times New Roman" w:hAnsi="Times New Roman" w:cs="Times New Roman"/>
          <w:bCs/>
          <w:sz w:val="28"/>
          <w:szCs w:val="28"/>
        </w:rPr>
        <w:t>ом</w:t>
      </w:r>
      <w:r w:rsidR="00E70804" w:rsidRPr="00E70804">
        <w:rPr>
          <w:rFonts w:ascii="Times New Roman" w:hAnsi="Times New Roman" w:cs="Times New Roman"/>
          <w:bCs/>
          <w:sz w:val="28"/>
          <w:szCs w:val="28"/>
        </w:rPr>
        <w:t xml:space="preserve"> </w:t>
      </w:r>
      <w:r w:rsidR="00C37243">
        <w:rPr>
          <w:rFonts w:ascii="Times New Roman" w:hAnsi="Times New Roman" w:cs="Times New Roman"/>
          <w:bCs/>
          <w:sz w:val="28"/>
          <w:szCs w:val="28"/>
        </w:rPr>
        <w:t>Ханты-Мансийского автономного округ</w:t>
      </w:r>
      <w:r w:rsidR="00C3055B">
        <w:rPr>
          <w:rFonts w:ascii="Times New Roman" w:hAnsi="Times New Roman" w:cs="Times New Roman"/>
          <w:bCs/>
          <w:sz w:val="28"/>
          <w:szCs w:val="28"/>
        </w:rPr>
        <w:t xml:space="preserve">а – Югры </w:t>
      </w:r>
      <w:r w:rsidR="00C37243">
        <w:rPr>
          <w:rFonts w:ascii="Times New Roman" w:hAnsi="Times New Roman" w:cs="Times New Roman"/>
          <w:bCs/>
          <w:sz w:val="28"/>
          <w:szCs w:val="28"/>
        </w:rPr>
        <w:t xml:space="preserve">от </w:t>
      </w:r>
      <w:r w:rsidR="00C3055B">
        <w:rPr>
          <w:rFonts w:ascii="Times New Roman" w:hAnsi="Times New Roman" w:cs="Times New Roman"/>
          <w:bCs/>
          <w:sz w:val="28"/>
          <w:szCs w:val="28"/>
        </w:rPr>
        <w:t xml:space="preserve">         </w:t>
      </w:r>
      <w:r w:rsidR="00C37243">
        <w:rPr>
          <w:rFonts w:ascii="Times New Roman" w:hAnsi="Times New Roman" w:cs="Times New Roman"/>
          <w:bCs/>
          <w:sz w:val="28"/>
          <w:szCs w:val="28"/>
        </w:rPr>
        <w:t>22</w:t>
      </w:r>
      <w:r w:rsidR="00C3055B">
        <w:rPr>
          <w:rFonts w:ascii="Times New Roman" w:hAnsi="Times New Roman" w:cs="Times New Roman"/>
          <w:bCs/>
          <w:sz w:val="28"/>
          <w:szCs w:val="28"/>
        </w:rPr>
        <w:t xml:space="preserve"> декабря </w:t>
      </w:r>
      <w:r w:rsidR="00C37243">
        <w:rPr>
          <w:rFonts w:ascii="Times New Roman" w:hAnsi="Times New Roman" w:cs="Times New Roman"/>
          <w:bCs/>
          <w:sz w:val="28"/>
          <w:szCs w:val="28"/>
        </w:rPr>
        <w:t>2018</w:t>
      </w:r>
      <w:r w:rsidR="00E70804" w:rsidRPr="00E70804">
        <w:rPr>
          <w:rFonts w:ascii="Times New Roman" w:hAnsi="Times New Roman" w:cs="Times New Roman"/>
          <w:bCs/>
          <w:sz w:val="28"/>
          <w:szCs w:val="28"/>
        </w:rPr>
        <w:t xml:space="preserve"> </w:t>
      </w:r>
      <w:r w:rsidR="00C3055B">
        <w:rPr>
          <w:rFonts w:ascii="Times New Roman" w:hAnsi="Times New Roman" w:cs="Times New Roman"/>
          <w:bCs/>
          <w:sz w:val="28"/>
          <w:szCs w:val="28"/>
        </w:rPr>
        <w:t xml:space="preserve">года № </w:t>
      </w:r>
      <w:r w:rsidR="00E70804" w:rsidRPr="00E70804">
        <w:rPr>
          <w:rFonts w:ascii="Times New Roman" w:hAnsi="Times New Roman" w:cs="Times New Roman"/>
          <w:bCs/>
          <w:sz w:val="28"/>
          <w:szCs w:val="28"/>
        </w:rPr>
        <w:t>116-оз</w:t>
      </w:r>
      <w:r w:rsidR="00E70804">
        <w:rPr>
          <w:rFonts w:ascii="Times New Roman" w:hAnsi="Times New Roman" w:cs="Times New Roman"/>
          <w:bCs/>
          <w:sz w:val="28"/>
          <w:szCs w:val="28"/>
        </w:rPr>
        <w:t xml:space="preserve"> </w:t>
      </w:r>
      <w:r w:rsidR="00C37243">
        <w:rPr>
          <w:rFonts w:ascii="Times New Roman" w:hAnsi="Times New Roman" w:cs="Times New Roman"/>
          <w:bCs/>
          <w:sz w:val="28"/>
          <w:szCs w:val="28"/>
        </w:rPr>
        <w:t>«</w:t>
      </w:r>
      <w:r w:rsidR="00E70804" w:rsidRPr="00E70804">
        <w:rPr>
          <w:rFonts w:ascii="Times New Roman" w:hAnsi="Times New Roman" w:cs="Times New Roman"/>
          <w:bCs/>
          <w:sz w:val="28"/>
          <w:szCs w:val="28"/>
        </w:rPr>
        <w:t>Об отдельных вопросах, регулируемых правилами благоустройства территорий муниципальных образований Ханты-Манси</w:t>
      </w:r>
      <w:r w:rsidR="00C3055B">
        <w:rPr>
          <w:rFonts w:ascii="Times New Roman" w:hAnsi="Times New Roman" w:cs="Times New Roman"/>
          <w:bCs/>
          <w:sz w:val="28"/>
          <w:szCs w:val="28"/>
        </w:rPr>
        <w:t>йского автономного округа – Югры</w:t>
      </w:r>
      <w:r w:rsidR="00E70804" w:rsidRPr="00E70804">
        <w:rPr>
          <w:rFonts w:ascii="Times New Roman" w:hAnsi="Times New Roman" w:cs="Times New Roman"/>
          <w:bCs/>
          <w:sz w:val="28"/>
          <w:szCs w:val="28"/>
        </w:rPr>
        <w:t>, и о порядке определения</w:t>
      </w:r>
      <w:r w:rsidR="00C37243">
        <w:rPr>
          <w:rFonts w:ascii="Times New Roman" w:hAnsi="Times New Roman" w:cs="Times New Roman"/>
          <w:bCs/>
          <w:sz w:val="28"/>
          <w:szCs w:val="28"/>
        </w:rPr>
        <w:t xml:space="preserve"> границ прилегающих территорий»</w:t>
      </w:r>
      <w:r w:rsidR="00E70804">
        <w:rPr>
          <w:rFonts w:ascii="Times New Roman" w:hAnsi="Times New Roman" w:cs="Times New Roman"/>
          <w:bCs/>
          <w:sz w:val="28"/>
          <w:szCs w:val="28"/>
        </w:rPr>
        <w:t xml:space="preserve">, </w:t>
      </w:r>
      <w:r w:rsidRPr="00E70804">
        <w:rPr>
          <w:rFonts w:ascii="Times New Roman" w:eastAsia="Times New Roman" w:hAnsi="Times New Roman" w:cs="Calibri"/>
          <w:sz w:val="28"/>
          <w:szCs w:val="28"/>
        </w:rPr>
        <w:t>руководствуясь уставом городского поселения Березово</w:t>
      </w:r>
      <w:r w:rsidR="00E70804">
        <w:rPr>
          <w:rFonts w:ascii="Times New Roman" w:eastAsia="Times New Roman" w:hAnsi="Times New Roman" w:cs="Calibri"/>
          <w:sz w:val="28"/>
          <w:szCs w:val="28"/>
        </w:rPr>
        <w:t>,</w:t>
      </w:r>
      <w:r w:rsidR="00895C8E" w:rsidRPr="00E70804">
        <w:rPr>
          <w:rFonts w:ascii="Times New Roman" w:eastAsia="Times New Roman" w:hAnsi="Times New Roman" w:cs="Calibri"/>
          <w:sz w:val="28"/>
          <w:szCs w:val="28"/>
        </w:rPr>
        <w:t xml:space="preserve"> утвержденным решением Совета депутатов городского поселения Березово от</w:t>
      </w:r>
      <w:r w:rsidR="00E70804">
        <w:rPr>
          <w:rFonts w:ascii="Times New Roman" w:eastAsia="Times New Roman" w:hAnsi="Times New Roman" w:cs="Calibri"/>
          <w:sz w:val="28"/>
          <w:szCs w:val="28"/>
        </w:rPr>
        <w:t xml:space="preserve"> </w:t>
      </w:r>
      <w:r w:rsidR="00895C8E" w:rsidRPr="00E70804">
        <w:rPr>
          <w:rFonts w:ascii="Times New Roman" w:eastAsia="Times New Roman" w:hAnsi="Times New Roman" w:cs="Calibri"/>
          <w:sz w:val="28"/>
          <w:szCs w:val="28"/>
        </w:rPr>
        <w:t>31 июля 2008 года № 148</w:t>
      </w:r>
      <w:r w:rsidRPr="00E70804">
        <w:rPr>
          <w:rFonts w:ascii="Times New Roman" w:eastAsia="Times New Roman" w:hAnsi="Times New Roman" w:cs="Calibri"/>
          <w:sz w:val="28"/>
          <w:szCs w:val="28"/>
        </w:rPr>
        <w:t xml:space="preserve">, </w:t>
      </w:r>
      <w:r w:rsidR="00895C8E" w:rsidRPr="00E70804">
        <w:rPr>
          <w:rFonts w:ascii="Times New Roman" w:eastAsia="Times New Roman" w:hAnsi="Times New Roman" w:cs="Calibri"/>
          <w:sz w:val="28"/>
          <w:szCs w:val="28"/>
        </w:rPr>
        <w:t>на основании результатов общественных обсуждений,</w:t>
      </w:r>
    </w:p>
    <w:p w:rsidR="00AB7BD5" w:rsidRPr="00E70804" w:rsidRDefault="00AB7BD5" w:rsidP="00E70804">
      <w:pPr>
        <w:spacing w:after="0" w:line="240" w:lineRule="auto"/>
        <w:jc w:val="both"/>
        <w:rPr>
          <w:rFonts w:ascii="Times New Roman" w:eastAsia="Times New Roman" w:hAnsi="Times New Roman" w:cs="Times New Roman"/>
          <w:sz w:val="28"/>
          <w:szCs w:val="28"/>
        </w:rPr>
      </w:pPr>
    </w:p>
    <w:p w:rsidR="00AB7BD5" w:rsidRPr="00924DFD" w:rsidRDefault="00AB7BD5" w:rsidP="00AB7BD5">
      <w:pPr>
        <w:spacing w:after="0" w:line="240" w:lineRule="auto"/>
        <w:jc w:val="center"/>
        <w:rPr>
          <w:rFonts w:ascii="Times New Roman" w:eastAsia="Times New Roman" w:hAnsi="Times New Roman" w:cs="Times New Roman"/>
          <w:sz w:val="28"/>
          <w:szCs w:val="28"/>
        </w:rPr>
      </w:pPr>
      <w:r w:rsidRPr="00924DFD">
        <w:rPr>
          <w:rFonts w:ascii="Times New Roman" w:eastAsia="Times New Roman" w:hAnsi="Times New Roman" w:cs="Times New Roman"/>
          <w:sz w:val="28"/>
          <w:szCs w:val="28"/>
        </w:rPr>
        <w:t>Совет поселения</w:t>
      </w:r>
      <w:r w:rsidRPr="00924DFD">
        <w:rPr>
          <w:rFonts w:ascii="Times New Roman" w:eastAsia="Times New Roman" w:hAnsi="Times New Roman" w:cs="Times New Roman"/>
          <w:b/>
          <w:bCs/>
          <w:sz w:val="28"/>
          <w:szCs w:val="28"/>
        </w:rPr>
        <w:t xml:space="preserve"> РЕШИЛ:</w:t>
      </w:r>
    </w:p>
    <w:p w:rsidR="00AB7BD5" w:rsidRPr="00924DFD" w:rsidRDefault="00AB7BD5" w:rsidP="00AB7BD5">
      <w:pPr>
        <w:spacing w:after="0" w:line="240" w:lineRule="auto"/>
        <w:jc w:val="both"/>
        <w:rPr>
          <w:rFonts w:ascii="Times New Roman" w:eastAsia="Times New Roman" w:hAnsi="Times New Roman" w:cs="Times New Roman"/>
          <w:sz w:val="24"/>
          <w:szCs w:val="24"/>
        </w:rPr>
      </w:pPr>
    </w:p>
    <w:p w:rsidR="00AB7BD5" w:rsidRDefault="00AB7BD5" w:rsidP="00AB7BD5">
      <w:pPr>
        <w:spacing w:after="0" w:line="240" w:lineRule="auto"/>
        <w:ind w:firstLine="709"/>
        <w:jc w:val="both"/>
        <w:rPr>
          <w:rFonts w:ascii="Times New Roman" w:eastAsia="Times New Roman" w:hAnsi="Times New Roman" w:cs="Times New Roman"/>
          <w:sz w:val="28"/>
          <w:szCs w:val="28"/>
        </w:rPr>
      </w:pPr>
      <w:r w:rsidRPr="00924DFD">
        <w:rPr>
          <w:rFonts w:ascii="Times New Roman" w:eastAsia="Times New Roman" w:hAnsi="Times New Roman" w:cs="Times New Roman"/>
          <w:sz w:val="28"/>
          <w:szCs w:val="28"/>
        </w:rPr>
        <w:t xml:space="preserve">1. </w:t>
      </w:r>
      <w:r w:rsidRPr="00F573BC">
        <w:rPr>
          <w:rFonts w:ascii="Times New Roman" w:eastAsia="Times New Roman" w:hAnsi="Times New Roman" w:cs="Times New Roman"/>
          <w:sz w:val="28"/>
          <w:szCs w:val="28"/>
        </w:rPr>
        <w:t>Внести в</w:t>
      </w:r>
      <w:r w:rsidR="00E70804">
        <w:rPr>
          <w:rFonts w:ascii="Times New Roman" w:eastAsia="Times New Roman" w:hAnsi="Times New Roman" w:cs="Times New Roman"/>
          <w:sz w:val="28"/>
          <w:szCs w:val="28"/>
        </w:rPr>
        <w:t xml:space="preserve"> приложение к решению</w:t>
      </w:r>
      <w:r w:rsidRPr="00F573BC">
        <w:rPr>
          <w:rFonts w:ascii="Times New Roman" w:eastAsia="Times New Roman" w:hAnsi="Times New Roman" w:cs="Times New Roman"/>
          <w:sz w:val="28"/>
          <w:szCs w:val="28"/>
        </w:rPr>
        <w:t xml:space="preserve"> Совета депутатов городского поселения Березово </w:t>
      </w:r>
      <w:r>
        <w:rPr>
          <w:rFonts w:ascii="Times New Roman" w:eastAsia="Times New Roman" w:hAnsi="Times New Roman" w:cs="Times New Roman"/>
          <w:sz w:val="28"/>
          <w:szCs w:val="28"/>
        </w:rPr>
        <w:t xml:space="preserve">  </w:t>
      </w:r>
      <w:r w:rsidRPr="00F573BC">
        <w:rPr>
          <w:rFonts w:ascii="Times New Roman" w:eastAsia="Times New Roman" w:hAnsi="Times New Roman" w:cs="Times New Roman"/>
          <w:sz w:val="28"/>
          <w:szCs w:val="28"/>
        </w:rPr>
        <w:t>от</w:t>
      </w:r>
      <w:r w:rsidRPr="00F573BC">
        <w:rPr>
          <w:rFonts w:ascii="Times New Roman" w:eastAsia="Times New Roman" w:hAnsi="Times New Roman" w:cs="Times New Roman"/>
          <w:b/>
          <w:bCs/>
          <w:sz w:val="28"/>
          <w:szCs w:val="28"/>
        </w:rPr>
        <w:t xml:space="preserve"> </w:t>
      </w:r>
      <w:r w:rsidR="003E6FF4">
        <w:rPr>
          <w:rFonts w:ascii="Times New Roman" w:eastAsia="Times New Roman" w:hAnsi="Times New Roman" w:cs="Times New Roman"/>
          <w:bCs/>
          <w:sz w:val="28"/>
          <w:szCs w:val="28"/>
        </w:rPr>
        <w:t xml:space="preserve">26 июля 2018 года </w:t>
      </w:r>
      <w:r w:rsidRPr="00F573BC">
        <w:rPr>
          <w:rFonts w:ascii="Times New Roman" w:eastAsia="Times New Roman" w:hAnsi="Times New Roman" w:cs="Times New Roman"/>
          <w:bCs/>
          <w:sz w:val="28"/>
          <w:szCs w:val="28"/>
        </w:rPr>
        <w:t>№ 145  «Об утверждении Правил благоустройства территории городского поселения Берёзово»</w:t>
      </w:r>
      <w:r w:rsidRPr="00F573BC">
        <w:rPr>
          <w:rFonts w:ascii="Times New Roman" w:eastAsia="Times New Roman" w:hAnsi="Times New Roman" w:cs="Times New Roman"/>
          <w:sz w:val="28"/>
          <w:szCs w:val="28"/>
        </w:rPr>
        <w:t xml:space="preserve"> следующие изменения</w:t>
      </w:r>
      <w:r w:rsidR="00E83EC2">
        <w:rPr>
          <w:rFonts w:ascii="Times New Roman" w:eastAsia="Times New Roman" w:hAnsi="Times New Roman" w:cs="Times New Roman"/>
          <w:sz w:val="28"/>
          <w:szCs w:val="28"/>
        </w:rPr>
        <w:t>:</w:t>
      </w:r>
    </w:p>
    <w:p w:rsidR="00CC1165" w:rsidRDefault="00E83EC2" w:rsidP="00AB7BD5">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1.1. </w:t>
      </w:r>
      <w:r w:rsidRPr="00E83EC2">
        <w:rPr>
          <w:rFonts w:ascii="Times New Roman" w:hAnsi="Times New Roman" w:cs="Times New Roman"/>
          <w:color w:val="000000"/>
          <w:sz w:val="28"/>
          <w:szCs w:val="28"/>
        </w:rPr>
        <w:t xml:space="preserve">Статью 1 дополнить </w:t>
      </w:r>
      <w:r w:rsidR="00E70804">
        <w:rPr>
          <w:rFonts w:ascii="Times New Roman" w:hAnsi="Times New Roman" w:cs="Times New Roman"/>
          <w:color w:val="000000"/>
          <w:sz w:val="28"/>
          <w:szCs w:val="28"/>
        </w:rPr>
        <w:t>частью</w:t>
      </w:r>
      <w:r w:rsidRPr="00E83EC2">
        <w:rPr>
          <w:rFonts w:ascii="Times New Roman" w:hAnsi="Times New Roman" w:cs="Times New Roman"/>
          <w:color w:val="000000"/>
          <w:sz w:val="28"/>
          <w:szCs w:val="28"/>
        </w:rPr>
        <w:t xml:space="preserve"> 10</w:t>
      </w:r>
      <w:r w:rsidR="00E70804">
        <w:rPr>
          <w:rFonts w:ascii="Times New Roman" w:hAnsi="Times New Roman" w:cs="Times New Roman"/>
          <w:color w:val="000000"/>
          <w:sz w:val="28"/>
          <w:szCs w:val="28"/>
        </w:rPr>
        <w:t xml:space="preserve"> следующего содержания:</w:t>
      </w:r>
      <w:r w:rsidRPr="00E83EC2">
        <w:rPr>
          <w:rFonts w:ascii="Times New Roman" w:hAnsi="Times New Roman" w:cs="Times New Roman"/>
          <w:color w:val="000000"/>
          <w:sz w:val="28"/>
          <w:szCs w:val="28"/>
        </w:rPr>
        <w:t xml:space="preserve"> </w:t>
      </w:r>
    </w:p>
    <w:p w:rsidR="00E83EC2" w:rsidRDefault="00E83EC2" w:rsidP="00AB7BD5">
      <w:pPr>
        <w:spacing w:after="0" w:line="240" w:lineRule="auto"/>
        <w:ind w:firstLine="709"/>
        <w:jc w:val="both"/>
        <w:rPr>
          <w:rFonts w:ascii="Times New Roman" w:hAnsi="Times New Roman" w:cs="Times New Roman"/>
          <w:sz w:val="28"/>
          <w:szCs w:val="28"/>
        </w:rPr>
      </w:pPr>
      <w:r w:rsidRPr="00E83EC2">
        <w:rPr>
          <w:rFonts w:ascii="Times New Roman" w:hAnsi="Times New Roman" w:cs="Times New Roman"/>
          <w:color w:val="000000"/>
          <w:sz w:val="28"/>
          <w:szCs w:val="28"/>
        </w:rPr>
        <w:t>«</w:t>
      </w:r>
      <w:r w:rsidR="00E70804">
        <w:rPr>
          <w:rFonts w:ascii="Times New Roman" w:hAnsi="Times New Roman" w:cs="Times New Roman"/>
          <w:color w:val="000000"/>
          <w:sz w:val="28"/>
          <w:szCs w:val="28"/>
        </w:rPr>
        <w:t xml:space="preserve">10. </w:t>
      </w:r>
      <w:r w:rsidRPr="00E83EC2">
        <w:rPr>
          <w:rFonts w:ascii="Times New Roman" w:hAnsi="Times New Roman" w:cs="Times New Roman"/>
          <w:sz w:val="28"/>
          <w:szCs w:val="28"/>
        </w:rPr>
        <w:t>Иные понятия, используемые в настоящих Правилах, применяются в том же значении, что и в законодательстве Российской Федерации, законодательстве Ханты-Мансийского автономного округа – Югры.».</w:t>
      </w:r>
    </w:p>
    <w:p w:rsidR="00E83EC2" w:rsidRPr="00E83EC2" w:rsidRDefault="00E83EC2" w:rsidP="00E83EC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1.2. </w:t>
      </w:r>
      <w:r w:rsidRPr="00E83EC2">
        <w:rPr>
          <w:rFonts w:ascii="Times New Roman" w:eastAsia="Times New Roman" w:hAnsi="Times New Roman" w:cs="Times New Roman"/>
          <w:color w:val="000000"/>
          <w:sz w:val="28"/>
          <w:szCs w:val="28"/>
        </w:rPr>
        <w:t>До</w:t>
      </w:r>
      <w:r w:rsidR="00C37243">
        <w:rPr>
          <w:rFonts w:ascii="Times New Roman" w:eastAsia="Times New Roman" w:hAnsi="Times New Roman" w:cs="Times New Roman"/>
          <w:color w:val="000000"/>
          <w:sz w:val="28"/>
          <w:szCs w:val="28"/>
        </w:rPr>
        <w:t>полнить статьями 10.3,  10.4 следующего содержания</w:t>
      </w:r>
      <w:r w:rsidRPr="00E83EC2">
        <w:rPr>
          <w:rFonts w:ascii="Times New Roman" w:eastAsia="Times New Roman" w:hAnsi="Times New Roman" w:cs="Times New Roman"/>
          <w:color w:val="000000"/>
          <w:sz w:val="28"/>
          <w:szCs w:val="28"/>
        </w:rPr>
        <w:t>:</w:t>
      </w:r>
    </w:p>
    <w:p w:rsidR="00E83EC2" w:rsidRPr="00E83EC2" w:rsidRDefault="00CC1165" w:rsidP="00E83EC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0804">
        <w:rPr>
          <w:rFonts w:ascii="Times New Roman" w:eastAsia="Times New Roman" w:hAnsi="Times New Roman" w:cs="Times New Roman"/>
          <w:sz w:val="28"/>
          <w:szCs w:val="28"/>
        </w:rPr>
        <w:t>«10.3</w:t>
      </w:r>
      <w:r w:rsidR="00E83EC2" w:rsidRPr="00E83EC2">
        <w:rPr>
          <w:rFonts w:ascii="Times New Roman" w:eastAsia="Times New Roman" w:hAnsi="Times New Roman" w:cs="Times New Roman"/>
          <w:sz w:val="28"/>
          <w:szCs w:val="28"/>
        </w:rPr>
        <w:t>.</w:t>
      </w:r>
      <w:r w:rsidR="00E70804">
        <w:rPr>
          <w:rFonts w:ascii="Times New Roman" w:eastAsia="Times New Roman" w:hAnsi="Times New Roman" w:cs="Times New Roman"/>
          <w:sz w:val="28"/>
          <w:szCs w:val="28"/>
        </w:rPr>
        <w:t xml:space="preserve"> </w:t>
      </w:r>
      <w:r w:rsidR="00E83EC2" w:rsidRPr="00E83EC2">
        <w:rPr>
          <w:rFonts w:ascii="Times New Roman" w:eastAsia="Times New Roman" w:hAnsi="Times New Roman" w:cs="Times New Roman"/>
          <w:sz w:val="28"/>
          <w:szCs w:val="28"/>
        </w:rPr>
        <w:t xml:space="preserve">Оформление витрин зданий, фасадов зданий, в том числе, многоквартирных домов </w:t>
      </w:r>
    </w:p>
    <w:p w:rsidR="00E83EC2" w:rsidRPr="00E83EC2" w:rsidRDefault="00E83EC2" w:rsidP="00E83EC2">
      <w:pPr>
        <w:spacing w:after="0" w:line="240" w:lineRule="auto"/>
        <w:ind w:right="150"/>
        <w:jc w:val="both"/>
        <w:rPr>
          <w:rFonts w:ascii="Times New Roman" w:eastAsia="Times New Roman" w:hAnsi="Times New Roman" w:cs="Times New Roman"/>
          <w:sz w:val="28"/>
          <w:szCs w:val="28"/>
        </w:rPr>
      </w:pPr>
      <w:r w:rsidRPr="00E83EC2">
        <w:rPr>
          <w:rFonts w:ascii="Times New Roman" w:eastAsia="Times New Roman" w:hAnsi="Times New Roman" w:cs="Times New Roman"/>
          <w:sz w:val="28"/>
          <w:szCs w:val="28"/>
        </w:rPr>
        <w:t xml:space="preserve">          1.  Собственники зданий и организации, обслуживающие жилищный фонд в установленном законом порядке должны обеспечивать содержание зданий и их </w:t>
      </w:r>
      <w:r w:rsidRPr="00E83EC2">
        <w:rPr>
          <w:rFonts w:ascii="Times New Roman" w:eastAsia="Times New Roman" w:hAnsi="Times New Roman" w:cs="Times New Roman"/>
          <w:sz w:val="28"/>
          <w:szCs w:val="28"/>
        </w:rPr>
        <w:lastRenderedPageBreak/>
        <w:t>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E83EC2" w:rsidRPr="00E83EC2" w:rsidRDefault="00E83EC2" w:rsidP="00E83EC2">
      <w:pPr>
        <w:spacing w:after="0" w:line="240" w:lineRule="auto"/>
        <w:ind w:right="150"/>
        <w:jc w:val="both"/>
        <w:rPr>
          <w:rFonts w:ascii="Times New Roman" w:eastAsia="Times New Roman" w:hAnsi="Times New Roman" w:cs="Times New Roman"/>
          <w:sz w:val="28"/>
          <w:szCs w:val="28"/>
          <w:shd w:val="clear" w:color="auto" w:fill="FFFFFF"/>
        </w:rPr>
      </w:pPr>
      <w:r w:rsidRPr="00E83EC2">
        <w:rPr>
          <w:rFonts w:ascii="Times New Roman" w:eastAsia="Times New Roman" w:hAnsi="Times New Roman" w:cs="Times New Roman"/>
          <w:sz w:val="28"/>
          <w:szCs w:val="28"/>
        </w:rPr>
        <w:t xml:space="preserve">          </w:t>
      </w:r>
      <w:r w:rsidRPr="00E83EC2">
        <w:rPr>
          <w:rFonts w:ascii="Times New Roman" w:eastAsia="Times New Roman" w:hAnsi="Times New Roman" w:cs="Times New Roman"/>
          <w:sz w:val="28"/>
          <w:szCs w:val="28"/>
          <w:shd w:val="clear" w:color="auto" w:fill="FFFFFF"/>
        </w:rPr>
        <w:t>2. Фасады зданий, строений, сооружений не должны иметь видимых загрязнений, пов</w:t>
      </w:r>
      <w:r w:rsidR="00C37243">
        <w:rPr>
          <w:rFonts w:ascii="Times New Roman" w:eastAsia="Times New Roman" w:hAnsi="Times New Roman" w:cs="Times New Roman"/>
          <w:sz w:val="28"/>
          <w:szCs w:val="28"/>
          <w:shd w:val="clear" w:color="auto" w:fill="FFFFFF"/>
        </w:rPr>
        <w:t>реждений, в том числе разрушений</w:t>
      </w:r>
      <w:r w:rsidRPr="00E83EC2">
        <w:rPr>
          <w:rFonts w:ascii="Times New Roman" w:eastAsia="Times New Roman" w:hAnsi="Times New Roman" w:cs="Times New Roman"/>
          <w:sz w:val="28"/>
          <w:szCs w:val="28"/>
          <w:shd w:val="clear" w:color="auto" w:fill="FFFFFF"/>
        </w:rPr>
        <w:t xml:space="preserve"> отделочного слоя, водосточных труб, воронок или выпусков, изменения цветового тона.</w:t>
      </w:r>
    </w:p>
    <w:p w:rsidR="00E83EC2" w:rsidRPr="00E83EC2" w:rsidRDefault="00E70804" w:rsidP="00E83EC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r w:rsidR="00E83EC2" w:rsidRPr="00E83EC2">
        <w:rPr>
          <w:rFonts w:ascii="Times New Roman" w:eastAsia="Times New Roman" w:hAnsi="Times New Roman" w:cs="Times New Roman"/>
          <w:sz w:val="28"/>
          <w:szCs w:val="28"/>
        </w:rPr>
        <w:t xml:space="preserve">.  Оформление внешнего облика летних кафе, передвижных точек общественного питания, зон </w:t>
      </w:r>
      <w:r w:rsidR="00C37243">
        <w:rPr>
          <w:rFonts w:ascii="Times New Roman" w:eastAsia="Times New Roman" w:hAnsi="Times New Roman" w:cs="Times New Roman"/>
          <w:sz w:val="28"/>
          <w:szCs w:val="28"/>
        </w:rPr>
        <w:t>активного отдыха</w:t>
      </w:r>
    </w:p>
    <w:p w:rsidR="00E83EC2" w:rsidRDefault="00E83EC2" w:rsidP="00E83EC2">
      <w:pPr>
        <w:autoSpaceDE w:val="0"/>
        <w:autoSpaceDN w:val="0"/>
        <w:adjustRightInd w:val="0"/>
        <w:spacing w:after="0" w:line="240" w:lineRule="auto"/>
        <w:jc w:val="both"/>
        <w:rPr>
          <w:rFonts w:ascii="Times New Roman" w:eastAsia="Times New Roman" w:hAnsi="Times New Roman" w:cs="Times New Roman"/>
          <w:sz w:val="28"/>
          <w:szCs w:val="28"/>
        </w:rPr>
      </w:pPr>
      <w:r w:rsidRPr="00E83EC2">
        <w:rPr>
          <w:rFonts w:ascii="Times New Roman" w:eastAsia="Times New Roman" w:hAnsi="Times New Roman" w:cs="Times New Roman"/>
          <w:sz w:val="28"/>
          <w:szCs w:val="28"/>
        </w:rPr>
        <w:t xml:space="preserve">При установке летних кафе, передвижных точек общественного </w:t>
      </w:r>
      <w:proofErr w:type="gramStart"/>
      <w:r w:rsidRPr="00E83EC2">
        <w:rPr>
          <w:rFonts w:ascii="Times New Roman" w:eastAsia="Times New Roman" w:hAnsi="Times New Roman" w:cs="Times New Roman"/>
          <w:sz w:val="28"/>
          <w:szCs w:val="28"/>
        </w:rPr>
        <w:t>питания,  оборудовании</w:t>
      </w:r>
      <w:proofErr w:type="gramEnd"/>
      <w:r w:rsidRPr="00E83EC2">
        <w:rPr>
          <w:rFonts w:ascii="Times New Roman" w:eastAsia="Times New Roman" w:hAnsi="Times New Roman" w:cs="Times New Roman"/>
          <w:sz w:val="28"/>
          <w:szCs w:val="28"/>
        </w:rPr>
        <w:t xml:space="preserve"> зон активного отдыха архитектурное решение данных объектов согласовывается Градостроительным Советом Березовского района.».</w:t>
      </w:r>
    </w:p>
    <w:p w:rsidR="001707CD" w:rsidRDefault="001707CD" w:rsidP="00E83EC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1.3. Статью 15 изложить в следующей редакции</w:t>
      </w:r>
    </w:p>
    <w:p w:rsidR="00AF2BA6" w:rsidRPr="001707CD" w:rsidRDefault="001707CD"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 w:name="_Toc488593542"/>
      <w:r>
        <w:rPr>
          <w:rFonts w:ascii="Times New Roman" w:eastAsia="Times New Roman" w:hAnsi="Times New Roman" w:cs="Times New Roman"/>
          <w:sz w:val="28"/>
          <w:szCs w:val="28"/>
        </w:rPr>
        <w:t>«</w:t>
      </w:r>
      <w:r w:rsidR="00AF2BA6" w:rsidRPr="001707CD">
        <w:rPr>
          <w:rFonts w:ascii="Times New Roman" w:eastAsia="Calibri" w:hAnsi="Times New Roman" w:cs="Times New Roman"/>
          <w:sz w:val="28"/>
          <w:szCs w:val="28"/>
          <w:lang w:eastAsia="en-US"/>
        </w:rPr>
        <w:t>Статья 15. Уборка территорий.</w:t>
      </w:r>
      <w:bookmarkEnd w:id="1"/>
      <w:r w:rsidR="00AF2BA6" w:rsidRPr="001707CD">
        <w:rPr>
          <w:rFonts w:ascii="Times New Roman" w:eastAsia="Calibri" w:hAnsi="Times New Roman" w:cs="Times New Roman"/>
          <w:sz w:val="28"/>
          <w:szCs w:val="28"/>
          <w:lang w:eastAsia="en-US"/>
        </w:rPr>
        <w:t xml:space="preserve"> Основные положения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Par685"/>
      <w:bookmarkEnd w:id="2"/>
      <w:r w:rsidRPr="00601CAB">
        <w:rPr>
          <w:rFonts w:ascii="Times New Roman" w:eastAsia="Calibri" w:hAnsi="Times New Roman" w:cs="Times New Roman"/>
          <w:sz w:val="28"/>
          <w:szCs w:val="28"/>
          <w:lang w:eastAsia="en-US"/>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w:t>
      </w:r>
      <w:r w:rsidR="00E70804">
        <w:rPr>
          <w:rFonts w:ascii="Times New Roman" w:eastAsia="Calibri" w:hAnsi="Times New Roman" w:cs="Times New Roman"/>
          <w:sz w:val="28"/>
          <w:szCs w:val="28"/>
          <w:lang w:eastAsia="en-US"/>
        </w:rPr>
        <w:t>ими правилами</w:t>
      </w:r>
      <w:r w:rsidRPr="00601CAB">
        <w:rPr>
          <w:rFonts w:ascii="Times New Roman" w:eastAsia="Calibri" w:hAnsi="Times New Roman" w:cs="Times New Roman"/>
          <w:sz w:val="28"/>
          <w:szCs w:val="28"/>
          <w:lang w:eastAsia="en-US"/>
        </w:rPr>
        <w:t>.</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Организация уборки территорий</w:t>
      </w:r>
      <w:r>
        <w:rPr>
          <w:rFonts w:ascii="Times New Roman" w:eastAsia="Calibri" w:hAnsi="Times New Roman" w:cs="Times New Roman"/>
          <w:sz w:val="28"/>
          <w:szCs w:val="28"/>
          <w:lang w:eastAsia="en-US"/>
        </w:rPr>
        <w:t xml:space="preserve"> общего пользования</w:t>
      </w:r>
      <w:r w:rsidRPr="00601CAB">
        <w:rPr>
          <w:rFonts w:ascii="Times New Roman" w:eastAsia="Calibri" w:hAnsi="Times New Roman" w:cs="Times New Roman"/>
          <w:sz w:val="28"/>
          <w:szCs w:val="28"/>
          <w:lang w:eastAsia="en-US"/>
        </w:rPr>
        <w:t xml:space="preserve">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F2BA6" w:rsidRPr="0099462F"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707CD">
        <w:rPr>
          <w:rFonts w:ascii="Times New Roman" w:eastAsia="Calibri" w:hAnsi="Times New Roman" w:cs="Times New Roman"/>
          <w:sz w:val="28"/>
          <w:szCs w:val="28"/>
          <w:lang w:eastAsia="en-US"/>
        </w:rPr>
        <w:t>3. В целях</w:t>
      </w:r>
      <w:r w:rsidRPr="00601CAB">
        <w:rPr>
          <w:rFonts w:ascii="Times New Roman" w:eastAsia="Calibri" w:hAnsi="Times New Roman" w:cs="Times New Roman"/>
          <w:sz w:val="28"/>
          <w:szCs w:val="28"/>
          <w:lang w:eastAsia="en-US"/>
        </w:rPr>
        <w:t xml:space="preserve">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w:t>
      </w:r>
      <w:r>
        <w:rPr>
          <w:rFonts w:ascii="Times New Roman" w:eastAsia="Calibri" w:hAnsi="Times New Roman" w:cs="Times New Roman"/>
          <w:sz w:val="28"/>
          <w:szCs w:val="28"/>
          <w:lang w:eastAsia="en-US"/>
        </w:rPr>
        <w:t xml:space="preserve">арное содержание осуществляется </w:t>
      </w:r>
      <w:r w:rsidRPr="0099462F">
        <w:rPr>
          <w:rFonts w:ascii="Times New Roman" w:eastAsia="Calibri" w:hAnsi="Times New Roman" w:cs="Times New Roman"/>
          <w:sz w:val="28"/>
          <w:szCs w:val="28"/>
          <w:lang w:eastAsia="en-US"/>
        </w:rPr>
        <w:t>собственниками или иными правообладателями зданий, сооружений</w:t>
      </w:r>
      <w:r>
        <w:rPr>
          <w:rFonts w:ascii="Times New Roman" w:eastAsia="Calibri" w:hAnsi="Times New Roman" w:cs="Times New Roman"/>
          <w:sz w:val="28"/>
          <w:szCs w:val="28"/>
          <w:lang w:eastAsia="en-US"/>
        </w:rPr>
        <w:t xml:space="preserve">, земельных участков </w:t>
      </w:r>
      <w:r w:rsidRPr="0099462F">
        <w:rPr>
          <w:rFonts w:ascii="Times New Roman" w:eastAsia="Calibri" w:hAnsi="Times New Roman" w:cs="Times New Roman"/>
          <w:sz w:val="28"/>
          <w:szCs w:val="28"/>
          <w:lang w:eastAsia="en-US"/>
        </w:rPr>
        <w:t>в границах пред</w:t>
      </w:r>
      <w:r>
        <w:rPr>
          <w:rFonts w:ascii="Times New Roman" w:eastAsia="Calibri" w:hAnsi="Times New Roman" w:cs="Times New Roman"/>
          <w:sz w:val="28"/>
          <w:szCs w:val="28"/>
          <w:lang w:eastAsia="en-US"/>
        </w:rPr>
        <w:t>оставленного земельного участка.</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4. На территории поселения запрещается накапливать</w:t>
      </w:r>
      <w:r w:rsidRPr="001707CD">
        <w:rPr>
          <w:rFonts w:ascii="Times New Roman" w:eastAsia="Calibri" w:hAnsi="Times New Roman" w:cs="Times New Roman"/>
          <w:sz w:val="28"/>
          <w:szCs w:val="28"/>
          <w:lang w:eastAsia="en-US"/>
        </w:rPr>
        <w:t xml:space="preserve"> </w:t>
      </w:r>
      <w:r w:rsidRPr="00601CAB">
        <w:rPr>
          <w:rFonts w:ascii="Times New Roman" w:eastAsia="Calibri" w:hAnsi="Times New Roman" w:cs="Times New Roman"/>
          <w:sz w:val="28"/>
          <w:szCs w:val="28"/>
          <w:lang w:eastAsia="en-US"/>
        </w:rPr>
        <w:t>отходы производства и потребления, за исключением специально отведенных мест.</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A13DA" w:rsidRPr="002A13DA" w:rsidRDefault="00AF2BA6" w:rsidP="002A13DA">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5</w:t>
      </w:r>
      <w:r w:rsidR="002A13DA">
        <w:rPr>
          <w:rFonts w:ascii="Times New Roman" w:eastAsia="Calibri" w:hAnsi="Times New Roman" w:cs="Times New Roman"/>
          <w:sz w:val="28"/>
          <w:szCs w:val="28"/>
          <w:lang w:eastAsia="en-US"/>
        </w:rPr>
        <w:t xml:space="preserve">. </w:t>
      </w:r>
      <w:r w:rsidR="002A13DA" w:rsidRPr="002A13DA">
        <w:rPr>
          <w:rFonts w:ascii="Times New Roman" w:hAnsi="Times New Roman" w:cs="Times New Roman"/>
          <w:sz w:val="28"/>
          <w:szCs w:val="28"/>
        </w:rPr>
        <w:t>Накопление (в том числе раздельное накопление) ТКО осуществляется:</w:t>
      </w:r>
    </w:p>
    <w:p w:rsidR="002A13DA" w:rsidRDefault="002A13DA" w:rsidP="002A13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контейнеры, бункеры, расположенные на контейнерных площадках;</w:t>
      </w:r>
    </w:p>
    <w:p w:rsidR="002A13DA" w:rsidRDefault="002A13DA" w:rsidP="002A13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специальных площадках для складирования крупногабаритных отходов </w:t>
      </w:r>
      <w:r>
        <w:rPr>
          <w:rFonts w:ascii="Times New Roman" w:hAnsi="Times New Roman" w:cs="Times New Roman"/>
          <w:sz w:val="28"/>
          <w:szCs w:val="28"/>
        </w:rPr>
        <w:lastRenderedPageBreak/>
        <w:t>(далее - КГО);</w:t>
      </w:r>
    </w:p>
    <w:p w:rsidR="002A13DA" w:rsidRDefault="002A13DA" w:rsidP="002A13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бесконтейнерным</w:t>
      </w:r>
      <w:proofErr w:type="spellEnd"/>
      <w:r>
        <w:rPr>
          <w:rFonts w:ascii="Times New Roman" w:hAnsi="Times New Roman" w:cs="Times New Roman"/>
          <w:sz w:val="28"/>
          <w:szCs w:val="28"/>
        </w:rPr>
        <w:t xml:space="preserve"> способом (в пакеты или другие предназначенные для накопления ТКО емкости</w:t>
      </w:r>
      <w:r w:rsidR="00727D70">
        <w:rPr>
          <w:rFonts w:ascii="Times New Roman" w:hAnsi="Times New Roman" w:cs="Times New Roman"/>
          <w:sz w:val="28"/>
          <w:szCs w:val="28"/>
        </w:rPr>
        <w:t xml:space="preserve">, предоставляемые региональным оператором собственникам ТКО в соответствии с договором на оказание услуг по обращению с </w:t>
      </w:r>
      <w:proofErr w:type="gramStart"/>
      <w:r w:rsidR="00727D70">
        <w:rPr>
          <w:rFonts w:ascii="Times New Roman" w:hAnsi="Times New Roman" w:cs="Times New Roman"/>
          <w:sz w:val="28"/>
          <w:szCs w:val="28"/>
        </w:rPr>
        <w:t xml:space="preserve">ТКО </w:t>
      </w:r>
      <w:r>
        <w:rPr>
          <w:rFonts w:ascii="Times New Roman" w:hAnsi="Times New Roman" w:cs="Times New Roman"/>
          <w:sz w:val="28"/>
          <w:szCs w:val="28"/>
        </w:rPr>
        <w:t>)</w:t>
      </w:r>
      <w:proofErr w:type="gramEnd"/>
      <w:r>
        <w:rPr>
          <w:rFonts w:ascii="Times New Roman" w:hAnsi="Times New Roman" w:cs="Times New Roman"/>
          <w:sz w:val="28"/>
          <w:szCs w:val="28"/>
        </w:rPr>
        <w:t>;</w:t>
      </w:r>
    </w:p>
    <w:p w:rsidR="002A13DA" w:rsidRDefault="002A13DA" w:rsidP="002A13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стационарных и (или) передвижных пунктах приема опасных отходов и вторичного сырья.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F2BA6"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CAB">
        <w:rPr>
          <w:rFonts w:ascii="Times New Roman" w:eastAsia="Calibri" w:hAnsi="Times New Roman" w:cs="Times New Roman"/>
          <w:sz w:val="28"/>
          <w:szCs w:val="28"/>
          <w:lang w:eastAsia="en-US"/>
        </w:rPr>
        <w:t xml:space="preserve">7. </w:t>
      </w:r>
      <w:r w:rsidRPr="001707CD">
        <w:rPr>
          <w:rFonts w:ascii="Times New Roman" w:eastAsiaTheme="minorHAnsi" w:hAnsi="Times New Roman" w:cs="Times New Roman"/>
          <w:sz w:val="28"/>
          <w:szCs w:val="28"/>
          <w:lang w:eastAsia="en-US"/>
        </w:rPr>
        <w:t>Юридические лица и индивидуальные предприниматели, осуществляющие свою деятельность на территории городского поселения Березово,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F2BA6" w:rsidRPr="001707CD"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707CD">
        <w:rPr>
          <w:rFonts w:ascii="Times New Roman" w:eastAsiaTheme="minorHAnsi" w:hAnsi="Times New Roman" w:cs="Times New Roman"/>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F2BA6" w:rsidRPr="001707CD"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707CD">
        <w:rPr>
          <w:rFonts w:ascii="Times New Roman" w:eastAsiaTheme="minorHAnsi" w:hAnsi="Times New Roman" w:cs="Times New Roman"/>
          <w:sz w:val="28"/>
          <w:szCs w:val="28"/>
          <w:lang w:eastAsia="en-US"/>
        </w:rPr>
        <w:t xml:space="preserve">Порядок осуществления сбора и транспортирования ТКО, в том числе крупногабаритных отходов, определяется в соответствии с </w:t>
      </w:r>
      <w:r w:rsidR="001707CD" w:rsidRPr="001707CD">
        <w:rPr>
          <w:rFonts w:ascii="Times New Roman" w:eastAsiaTheme="minorHAnsi" w:hAnsi="Times New Roman" w:cs="Times New Roman"/>
          <w:sz w:val="28"/>
          <w:szCs w:val="28"/>
          <w:lang w:eastAsia="en-US"/>
        </w:rPr>
        <w:t>законодательством Российской Федерации.</w:t>
      </w:r>
    </w:p>
    <w:p w:rsidR="00727D70"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2FEE">
        <w:rPr>
          <w:rFonts w:ascii="Times New Roman" w:eastAsiaTheme="minorHAnsi" w:hAnsi="Times New Roman" w:cs="Times New Roman"/>
          <w:sz w:val="28"/>
          <w:szCs w:val="28"/>
          <w:lang w:eastAsia="en-US"/>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w:t>
      </w:r>
      <w:r w:rsidR="00727D70">
        <w:rPr>
          <w:rFonts w:ascii="Times New Roman" w:eastAsiaTheme="minorHAnsi" w:hAnsi="Times New Roman" w:cs="Times New Roman"/>
          <w:sz w:val="28"/>
          <w:szCs w:val="28"/>
          <w:lang w:eastAsia="en-US"/>
        </w:rPr>
        <w:t xml:space="preserve">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w:t>
      </w:r>
      <w:r w:rsidR="00727D70">
        <w:rPr>
          <w:rFonts w:ascii="Times New Roman" w:eastAsiaTheme="minorHAnsi" w:hAnsi="Times New Roman" w:cs="Times New Roman"/>
          <w:sz w:val="28"/>
          <w:szCs w:val="28"/>
          <w:lang w:eastAsia="en-US"/>
        </w:rPr>
        <w:lastRenderedPageBreak/>
        <w:t xml:space="preserve">Российской Федерации, устанавливающего требования к местам (площадкам) накопления твердых коммунальных отходов. </w:t>
      </w:r>
      <w:r w:rsidR="0012458E">
        <w:rPr>
          <w:rFonts w:ascii="Times New Roman" w:eastAsiaTheme="minorHAnsi" w:hAnsi="Times New Roman" w:cs="Times New Roman"/>
          <w:sz w:val="28"/>
          <w:szCs w:val="28"/>
          <w:lang w:eastAsia="en-US"/>
        </w:rPr>
        <w:t>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органами местного самоуправления на основании письменной заявки, форма которой устанавливается уполномоченным органом.</w:t>
      </w:r>
    </w:p>
    <w:p w:rsidR="00AF2BA6" w:rsidRPr="00B42FEE"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2FEE">
        <w:rPr>
          <w:rFonts w:ascii="Times New Roman" w:eastAsiaTheme="minorHAnsi" w:hAnsi="Times New Roman" w:cs="Times New Roman"/>
          <w:sz w:val="28"/>
          <w:szCs w:val="28"/>
          <w:lang w:eastAsia="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F2BA6" w:rsidRPr="00B42FEE" w:rsidRDefault="00AF2BA6" w:rsidP="00843B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2FEE">
        <w:rPr>
          <w:rFonts w:ascii="Times New Roman" w:eastAsiaTheme="minorHAnsi" w:hAnsi="Times New Roman" w:cs="Times New Roman"/>
          <w:sz w:val="28"/>
          <w:szCs w:val="28"/>
          <w:lang w:eastAsia="en-US"/>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F2BA6" w:rsidRPr="00601CAB" w:rsidRDefault="00AF2BA6" w:rsidP="006C41C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F2BA6" w:rsidRPr="00B42FEE" w:rsidRDefault="00B42FEE" w:rsidP="006C41C3">
      <w:pPr>
        <w:autoSpaceDE w:val="0"/>
        <w:autoSpaceDN w:val="0"/>
        <w:adjustRightInd w:val="0"/>
        <w:spacing w:after="0" w:line="240" w:lineRule="auto"/>
        <w:ind w:firstLine="540"/>
        <w:jc w:val="both"/>
        <w:rPr>
          <w:rFonts w:ascii="Times New Roman" w:eastAsiaTheme="minorHAnsi" w:hAnsi="Times New Roman" w:cs="Times New Roman"/>
          <w:sz w:val="28"/>
          <w:szCs w:val="28"/>
          <w:highlight w:val="yellow"/>
          <w:lang w:eastAsia="en-US"/>
        </w:rPr>
      </w:pPr>
      <w:r>
        <w:rPr>
          <w:rFonts w:ascii="Times New Roman" w:eastAsia="Calibri" w:hAnsi="Times New Roman" w:cs="Times New Roman"/>
          <w:sz w:val="28"/>
          <w:szCs w:val="28"/>
          <w:lang w:eastAsia="en-US"/>
        </w:rPr>
        <w:t>9</w:t>
      </w:r>
      <w:r w:rsidR="00AF2BA6" w:rsidRPr="00601CAB">
        <w:rPr>
          <w:rFonts w:ascii="Times New Roman" w:eastAsia="Calibri" w:hAnsi="Times New Roman" w:cs="Times New Roman"/>
          <w:sz w:val="28"/>
          <w:szCs w:val="28"/>
          <w:lang w:eastAsia="en-U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w:t>
      </w:r>
      <w:r w:rsidR="009A5745">
        <w:rPr>
          <w:rFonts w:ascii="Times New Roman" w:eastAsia="Calibri" w:hAnsi="Times New Roman" w:cs="Times New Roman"/>
          <w:sz w:val="28"/>
          <w:szCs w:val="28"/>
          <w:lang w:eastAsia="en-US"/>
        </w:rPr>
        <w:t>ими правилами</w:t>
      </w:r>
      <w:r w:rsidRPr="00601CAB">
        <w:rPr>
          <w:rFonts w:ascii="Times New Roman" w:eastAsia="Calibri" w:hAnsi="Times New Roman" w:cs="Times New Roman"/>
          <w:sz w:val="28"/>
          <w:szCs w:val="28"/>
          <w:lang w:eastAsia="en-US"/>
        </w:rPr>
        <w:t>.</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F2BA6" w:rsidRPr="006C41C3" w:rsidRDefault="00B42FEE" w:rsidP="00AF2BA6">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lang w:eastAsia="en-US"/>
        </w:rPr>
      </w:pPr>
      <w:r w:rsidRPr="006C41C3">
        <w:rPr>
          <w:rFonts w:ascii="Times New Roman" w:eastAsia="Times New Roman" w:hAnsi="Times New Roman" w:cs="Times New Roman"/>
          <w:sz w:val="28"/>
          <w:szCs w:val="28"/>
        </w:rPr>
        <w:t>10</w:t>
      </w:r>
      <w:r w:rsidR="00AF2BA6" w:rsidRPr="006C41C3">
        <w:rPr>
          <w:rFonts w:ascii="Times New Roman" w:eastAsia="Times New Roman" w:hAnsi="Times New Roman" w:cs="Times New Roman"/>
          <w:sz w:val="28"/>
          <w:szCs w:val="28"/>
        </w:rPr>
        <w:t>.</w:t>
      </w:r>
      <w:r w:rsidR="00AF2BA6" w:rsidRPr="006C41C3">
        <w:rPr>
          <w:rFonts w:ascii="Times New Roman" w:eastAsia="Times New Roman" w:hAnsi="Times New Roman" w:cs="Times New Roman"/>
          <w:b/>
          <w:sz w:val="28"/>
          <w:szCs w:val="28"/>
        </w:rPr>
        <w:t xml:space="preserve"> </w:t>
      </w:r>
      <w:r w:rsidR="00AF2BA6" w:rsidRPr="006C41C3">
        <w:rPr>
          <w:rFonts w:ascii="Times New Roman" w:eastAsiaTheme="minorHAnsi" w:hAnsi="Times New Roman" w:cs="Times New Roman"/>
          <w:bCs/>
          <w:sz w:val="28"/>
          <w:szCs w:val="28"/>
          <w:lang w:eastAsia="en-US"/>
        </w:rPr>
        <w:t>Площадки для установки мусоросборников (контейнерные площадки).</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 xml:space="preserve">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w:t>
      </w:r>
      <w:r w:rsidRPr="006C41C3">
        <w:rPr>
          <w:rFonts w:ascii="Times New Roman" w:eastAsiaTheme="minorHAnsi" w:hAnsi="Times New Roman" w:cs="Times New Roman"/>
          <w:sz w:val="28"/>
          <w:szCs w:val="28"/>
          <w:lang w:eastAsia="en-US"/>
        </w:rPr>
        <w:lastRenderedPageBreak/>
        <w:t>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w:t>
      </w:r>
      <w:hyperlink r:id="rId8" w:history="1">
        <w:r w:rsidRPr="009A5745">
          <w:rPr>
            <w:rFonts w:ascii="Times New Roman" w:eastAsiaTheme="minorHAnsi" w:hAnsi="Times New Roman" w:cs="Times New Roman"/>
            <w:sz w:val="28"/>
            <w:szCs w:val="28"/>
            <w:lang w:eastAsia="en-US"/>
          </w:rPr>
          <w:t>схемой</w:t>
        </w:r>
      </w:hyperlink>
      <w:r w:rsidRPr="006C41C3">
        <w:rPr>
          <w:rFonts w:ascii="Times New Roman" w:eastAsiaTheme="minorHAnsi" w:hAnsi="Times New Roman" w:cs="Times New Roman"/>
          <w:sz w:val="28"/>
          <w:szCs w:val="28"/>
          <w:lang w:eastAsia="en-US"/>
        </w:rP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w:t>
      </w:r>
      <w:hyperlink r:id="rId9" w:history="1">
        <w:r w:rsidR="009A5745" w:rsidRPr="009A5745">
          <w:rPr>
            <w:rFonts w:ascii="Times New Roman" w:eastAsiaTheme="minorHAnsi" w:hAnsi="Times New Roman" w:cs="Times New Roman"/>
            <w:sz w:val="28"/>
            <w:szCs w:val="28"/>
            <w:lang w:eastAsia="en-US"/>
          </w:rPr>
          <w:t>п</w:t>
        </w:r>
        <w:r w:rsidRPr="009A5745">
          <w:rPr>
            <w:rFonts w:ascii="Times New Roman" w:eastAsiaTheme="minorHAnsi" w:hAnsi="Times New Roman" w:cs="Times New Roman"/>
            <w:sz w:val="28"/>
            <w:szCs w:val="28"/>
            <w:lang w:eastAsia="en-US"/>
          </w:rPr>
          <w:t>остановлением</w:t>
        </w:r>
      </w:hyperlink>
      <w:r w:rsidRPr="009A5745">
        <w:rPr>
          <w:rFonts w:ascii="Times New Roman" w:eastAsiaTheme="minorHAnsi" w:hAnsi="Times New Roman" w:cs="Times New Roman"/>
          <w:sz w:val="28"/>
          <w:szCs w:val="28"/>
          <w:lang w:eastAsia="en-US"/>
        </w:rPr>
        <w:t xml:space="preserve"> </w:t>
      </w:r>
      <w:r w:rsidRPr="006C41C3">
        <w:rPr>
          <w:rFonts w:ascii="Times New Roman" w:eastAsiaTheme="minorHAnsi" w:hAnsi="Times New Roman" w:cs="Times New Roman"/>
          <w:sz w:val="28"/>
          <w:szCs w:val="28"/>
          <w:lang w:eastAsia="en-US"/>
        </w:rPr>
        <w:t>Правительства Российской Федерации от 12.11.2016 № 1156 «Об обращении с твердыми коммунальными о</w:t>
      </w:r>
      <w:r w:rsidR="009A5745">
        <w:rPr>
          <w:rFonts w:ascii="Times New Roman" w:eastAsiaTheme="minorHAnsi" w:hAnsi="Times New Roman" w:cs="Times New Roman"/>
          <w:sz w:val="28"/>
          <w:szCs w:val="28"/>
          <w:lang w:eastAsia="en-US"/>
        </w:rPr>
        <w:t>тходами и внесении изменения в п</w:t>
      </w:r>
      <w:r w:rsidRPr="006C41C3">
        <w:rPr>
          <w:rFonts w:ascii="Times New Roman" w:eastAsiaTheme="minorHAnsi" w:hAnsi="Times New Roman" w:cs="Times New Roman"/>
          <w:sz w:val="28"/>
          <w:szCs w:val="28"/>
          <w:lang w:eastAsia="en-US"/>
        </w:rPr>
        <w:t>остановление Правительства Российской Федерации от 25.08.2008 N 641».</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F2BA6" w:rsidRPr="006C41C3" w:rsidRDefault="00AF2BA6" w:rsidP="00AF2BA6">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w:t>
      </w:r>
      <w:r w:rsidRPr="006C41C3">
        <w:rPr>
          <w:rFonts w:ascii="Times New Roman" w:eastAsia="Calibri" w:hAnsi="Times New Roman" w:cs="Times New Roman"/>
          <w:sz w:val="28"/>
          <w:szCs w:val="28"/>
          <w:lang w:eastAsia="en-US"/>
        </w:rPr>
        <w:t xml:space="preserve"> </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 xml:space="preserve">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w:t>
      </w:r>
      <w:r w:rsidRPr="006C41C3">
        <w:rPr>
          <w:rFonts w:ascii="Times New Roman" w:eastAsiaTheme="minorHAnsi" w:hAnsi="Times New Roman" w:cs="Times New Roman"/>
          <w:sz w:val="28"/>
          <w:szCs w:val="28"/>
          <w:lang w:eastAsia="en-US"/>
        </w:rPr>
        <w:lastRenderedPageBreak/>
        <w:t>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Березовского района.</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F2BA6" w:rsidRPr="006C41C3" w:rsidRDefault="00AF2BA6" w:rsidP="006C41C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C41C3">
        <w:rPr>
          <w:rFonts w:ascii="Times New Roman" w:eastAsiaTheme="minorHAnsi" w:hAnsi="Times New Roman" w:cs="Times New Roman"/>
          <w:sz w:val="28"/>
          <w:szCs w:val="28"/>
          <w:lang w:eastAsia="en-US"/>
        </w:rPr>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F2BA6" w:rsidRPr="00250A80" w:rsidRDefault="00AF2BA6" w:rsidP="00AF2BA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C41C3">
        <w:rPr>
          <w:rFonts w:ascii="Times New Roman" w:eastAsiaTheme="minorHAnsi" w:hAnsi="Times New Roman" w:cs="Times New Roman"/>
          <w:sz w:val="28"/>
          <w:szCs w:val="28"/>
          <w:lang w:eastAsia="en-US"/>
        </w:rPr>
        <w:t xml:space="preserve">Озеленение контейнерной площадки рекомендуется производить деревьями с высокой степенью </w:t>
      </w:r>
      <w:proofErr w:type="spellStart"/>
      <w:r w:rsidRPr="006C41C3">
        <w:rPr>
          <w:rFonts w:ascii="Times New Roman" w:eastAsiaTheme="minorHAnsi" w:hAnsi="Times New Roman" w:cs="Times New Roman"/>
          <w:sz w:val="28"/>
          <w:szCs w:val="28"/>
          <w:lang w:eastAsia="en-US"/>
        </w:rPr>
        <w:t>фитонцидности</w:t>
      </w:r>
      <w:proofErr w:type="spellEnd"/>
      <w:r w:rsidRPr="006C41C3">
        <w:rPr>
          <w:rFonts w:ascii="Times New Roman" w:eastAsiaTheme="minorHAnsi" w:hAnsi="Times New Roman" w:cs="Times New Roman"/>
          <w:sz w:val="28"/>
          <w:szCs w:val="28"/>
          <w:lang w:eastAsia="en-US"/>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6C41C3">
        <w:rPr>
          <w:rFonts w:ascii="Times New Roman" w:eastAsiaTheme="minorHAnsi" w:hAnsi="Times New Roman" w:cs="Times New Roman"/>
          <w:sz w:val="28"/>
          <w:szCs w:val="28"/>
          <w:lang w:eastAsia="en-US"/>
        </w:rPr>
        <w:t>периметральной</w:t>
      </w:r>
      <w:proofErr w:type="spellEnd"/>
      <w:r w:rsidRPr="006C41C3">
        <w:rPr>
          <w:rFonts w:ascii="Times New Roman" w:eastAsiaTheme="minorHAnsi" w:hAnsi="Times New Roman" w:cs="Times New Roman"/>
          <w:sz w:val="28"/>
          <w:szCs w:val="28"/>
          <w:lang w:eastAsia="en-US"/>
        </w:rPr>
        <w:t xml:space="preserve"> живой изгороди в виде высоких кустарников без плодов и ягод.</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AF2BA6" w:rsidRPr="00601CAB">
        <w:rPr>
          <w:rFonts w:ascii="Times New Roman" w:eastAsia="Calibri" w:hAnsi="Times New Roman" w:cs="Times New Roman"/>
          <w:sz w:val="28"/>
          <w:szCs w:val="28"/>
          <w:lang w:eastAsia="en-US"/>
        </w:rPr>
        <w:t>.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AF2BA6" w:rsidRPr="00601CAB">
        <w:rPr>
          <w:rFonts w:ascii="Times New Roman" w:eastAsia="Calibri" w:hAnsi="Times New Roman" w:cs="Times New Roman"/>
          <w:sz w:val="28"/>
          <w:szCs w:val="28"/>
          <w:lang w:eastAsia="en-US"/>
        </w:rPr>
        <w:t xml:space="preserve">. Транспортировка отходов осуществляется </w:t>
      </w:r>
      <w:r w:rsidR="005142C5">
        <w:rPr>
          <w:rFonts w:ascii="Times New Roman" w:eastAsia="Calibri" w:hAnsi="Times New Roman" w:cs="Times New Roman"/>
          <w:sz w:val="28"/>
          <w:szCs w:val="28"/>
          <w:lang w:eastAsia="en-US"/>
        </w:rPr>
        <w:t>в соответствии с действующим законодательством.</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AF2BA6" w:rsidRPr="00601CAB">
        <w:rPr>
          <w:rFonts w:ascii="Times New Roman" w:eastAsia="Calibri" w:hAnsi="Times New Roman" w:cs="Times New Roman"/>
          <w:sz w:val="28"/>
          <w:szCs w:val="28"/>
          <w:lang w:eastAsia="en-US"/>
        </w:rPr>
        <w:t>. При уборке в ночное время принимаются меры, предупреждающие шум.</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14</w:t>
      </w:r>
      <w:r w:rsidR="00AF2BA6" w:rsidRPr="00601CAB">
        <w:rPr>
          <w:rFonts w:ascii="Times New Roman" w:eastAsia="Calibri" w:hAnsi="Times New Roman" w:cs="Times New Roman"/>
          <w:sz w:val="28"/>
          <w:szCs w:val="28"/>
          <w:lang w:eastAsia="en-US"/>
        </w:rPr>
        <w:t>. Уборку и очистку остановок городского маршрутного транспорта производят организации, в обязанность которых входит уборка территорий улиц, на которых расположены эти остановки.</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AF2BA6" w:rsidRPr="00601CAB">
        <w:rPr>
          <w:rFonts w:ascii="Times New Roman" w:eastAsia="Calibri" w:hAnsi="Times New Roman" w:cs="Times New Roman"/>
          <w:sz w:val="28"/>
          <w:szCs w:val="28"/>
          <w:lang w:eastAsia="en-US"/>
        </w:rPr>
        <w:t>.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AF2BA6" w:rsidRPr="00601CAB">
        <w:rPr>
          <w:rFonts w:ascii="Times New Roman" w:eastAsia="Calibri" w:hAnsi="Times New Roman" w:cs="Times New Roman"/>
          <w:sz w:val="28"/>
          <w:szCs w:val="28"/>
          <w:lang w:eastAsia="en-US"/>
        </w:rPr>
        <w:t>.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AF2BA6" w:rsidRPr="00601CAB">
        <w:rPr>
          <w:rFonts w:ascii="Times New Roman" w:eastAsia="Calibri" w:hAnsi="Times New Roman" w:cs="Times New Roman"/>
          <w:sz w:val="28"/>
          <w:szCs w:val="28"/>
          <w:lang w:eastAsia="en-US"/>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727D70" w:rsidRPr="00601CAB" w:rsidRDefault="006C41C3" w:rsidP="00727D70">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AF2BA6" w:rsidRPr="00601CAB">
        <w:rPr>
          <w:rFonts w:ascii="Times New Roman" w:eastAsia="Calibri" w:hAnsi="Times New Roman" w:cs="Times New Roman"/>
          <w:sz w:val="28"/>
          <w:szCs w:val="28"/>
          <w:lang w:eastAsia="en-US"/>
        </w:rPr>
        <w:t>. Содержа</w:t>
      </w:r>
      <w:r w:rsidR="009A5745">
        <w:rPr>
          <w:rFonts w:ascii="Times New Roman" w:eastAsia="Calibri" w:hAnsi="Times New Roman" w:cs="Times New Roman"/>
          <w:sz w:val="28"/>
          <w:szCs w:val="28"/>
          <w:lang w:eastAsia="en-US"/>
        </w:rPr>
        <w:t>ние и уборку скверов осуществляю</w:t>
      </w:r>
      <w:r w:rsidR="00AF2BA6" w:rsidRPr="00601CAB">
        <w:rPr>
          <w:rFonts w:ascii="Times New Roman" w:eastAsia="Calibri" w:hAnsi="Times New Roman" w:cs="Times New Roman"/>
          <w:sz w:val="28"/>
          <w:szCs w:val="28"/>
          <w:lang w:eastAsia="en-US"/>
        </w:rPr>
        <w:t xml:space="preserve">т </w:t>
      </w:r>
      <w:r w:rsidR="00727D70">
        <w:rPr>
          <w:rFonts w:ascii="Times New Roman" w:eastAsia="Calibri" w:hAnsi="Times New Roman" w:cs="Times New Roman"/>
          <w:sz w:val="28"/>
          <w:szCs w:val="28"/>
          <w:lang w:eastAsia="en-US"/>
        </w:rPr>
        <w:t>соответствующие</w:t>
      </w:r>
      <w:r w:rsidR="00727D70" w:rsidRPr="00601CAB">
        <w:rPr>
          <w:rFonts w:ascii="Times New Roman" w:eastAsia="Calibri" w:hAnsi="Times New Roman" w:cs="Times New Roman"/>
          <w:sz w:val="28"/>
          <w:szCs w:val="28"/>
          <w:lang w:eastAsia="en-US"/>
        </w:rPr>
        <w:t xml:space="preserve"> муниципальны</w:t>
      </w:r>
      <w:r w:rsidR="00727D70">
        <w:rPr>
          <w:rFonts w:ascii="Times New Roman" w:eastAsia="Calibri" w:hAnsi="Times New Roman" w:cs="Times New Roman"/>
          <w:sz w:val="28"/>
          <w:szCs w:val="28"/>
          <w:lang w:eastAsia="en-US"/>
        </w:rPr>
        <w:t>е</w:t>
      </w:r>
      <w:r w:rsidR="00727D70" w:rsidRPr="00601CAB">
        <w:rPr>
          <w:rFonts w:ascii="Times New Roman" w:eastAsia="Calibri" w:hAnsi="Times New Roman" w:cs="Times New Roman"/>
          <w:sz w:val="28"/>
          <w:szCs w:val="28"/>
          <w:lang w:eastAsia="en-US"/>
        </w:rPr>
        <w:t xml:space="preserve"> учреждения по договору (контракту) со специализированной организацией в пределах средств, предусмотренных на эти цели в бюджете поселения. </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AF2BA6" w:rsidRPr="00601CAB">
        <w:rPr>
          <w:rFonts w:ascii="Times New Roman" w:eastAsia="Calibri" w:hAnsi="Times New Roman" w:cs="Times New Roman"/>
          <w:sz w:val="28"/>
          <w:szCs w:val="28"/>
          <w:lang w:eastAsia="en-US"/>
        </w:rPr>
        <w:t>.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AF2BA6" w:rsidRPr="00601CAB">
        <w:rPr>
          <w:rFonts w:ascii="Times New Roman" w:eastAsia="Calibri" w:hAnsi="Times New Roman" w:cs="Times New Roman"/>
          <w:sz w:val="28"/>
          <w:szCs w:val="28"/>
          <w:lang w:eastAsia="en-US"/>
        </w:rPr>
        <w:t>.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AF2BA6" w:rsidRPr="00601CAB">
        <w:rPr>
          <w:rFonts w:ascii="Times New Roman" w:eastAsia="Calibri" w:hAnsi="Times New Roman" w:cs="Times New Roman"/>
          <w:sz w:val="28"/>
          <w:szCs w:val="28"/>
          <w:lang w:eastAsia="en-US"/>
        </w:rPr>
        <w:t>.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Запрещается осуществлять слив неочищенных стоков на рельеф, в водоемы, реки и иные не предназначенные для этих целей места.</w:t>
      </w:r>
    </w:p>
    <w:p w:rsidR="00AF2BA6" w:rsidRPr="00601CAB" w:rsidRDefault="006C41C3"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AF2BA6" w:rsidRPr="00601CAB">
        <w:rPr>
          <w:rFonts w:ascii="Times New Roman" w:eastAsia="Calibri" w:hAnsi="Times New Roman" w:cs="Times New Roman"/>
          <w:sz w:val="28"/>
          <w:szCs w:val="28"/>
          <w:lang w:eastAsia="en-US"/>
        </w:rPr>
        <w:t>. Собственники помещений обязаны обеспечивать подъезды непосредственно к эксплуатируемым ими мусоросборникам и выгребным ямам.</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6C41C3">
        <w:rPr>
          <w:rFonts w:ascii="Times New Roman" w:eastAsia="Calibri" w:hAnsi="Times New Roman" w:cs="Times New Roman"/>
          <w:sz w:val="28"/>
          <w:szCs w:val="28"/>
          <w:lang w:eastAsia="en-US"/>
        </w:rPr>
        <w:t xml:space="preserve">. </w:t>
      </w:r>
      <w:r w:rsidR="00AF2BA6" w:rsidRPr="00601CAB">
        <w:rPr>
          <w:rFonts w:ascii="Times New Roman" w:eastAsia="Calibri" w:hAnsi="Times New Roman" w:cs="Times New Roman"/>
          <w:sz w:val="28"/>
          <w:szCs w:val="28"/>
          <w:lang w:eastAsia="en-US"/>
        </w:rPr>
        <w:t xml:space="preserve">Не допускается организованный слив воды на проезжую часть автодорог, тротуары, а при производстве аварийных, ремонтных работ слив воды </w:t>
      </w:r>
      <w:r w:rsidR="00AF2BA6" w:rsidRPr="00601CAB">
        <w:rPr>
          <w:rFonts w:ascii="Times New Roman" w:eastAsia="Calibri" w:hAnsi="Times New Roman" w:cs="Times New Roman"/>
          <w:sz w:val="28"/>
          <w:szCs w:val="28"/>
          <w:lang w:eastAsia="en-US"/>
        </w:rPr>
        <w:lastRenderedPageBreak/>
        <w:t xml:space="preserve">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Управлением по жилищно-коммунальному хозяйству администрации Березовского </w:t>
      </w:r>
      <w:proofErr w:type="gramStart"/>
      <w:r w:rsidR="00AF2BA6" w:rsidRPr="00601CAB">
        <w:rPr>
          <w:rFonts w:ascii="Times New Roman" w:eastAsia="Calibri" w:hAnsi="Times New Roman" w:cs="Times New Roman"/>
          <w:sz w:val="28"/>
          <w:szCs w:val="28"/>
          <w:lang w:eastAsia="en-US"/>
        </w:rPr>
        <w:t>района,  с</w:t>
      </w:r>
      <w:proofErr w:type="gramEnd"/>
      <w:r w:rsidR="00AF2BA6" w:rsidRPr="00601CAB">
        <w:rPr>
          <w:rFonts w:ascii="Times New Roman" w:eastAsia="Calibri" w:hAnsi="Times New Roman" w:cs="Times New Roman"/>
          <w:sz w:val="28"/>
          <w:szCs w:val="28"/>
          <w:lang w:eastAsia="en-US"/>
        </w:rPr>
        <w:t xml:space="preserve"> возмещением затрат на работы по водоотведению сброшенных стоков.</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AF2BA6" w:rsidRPr="00601CAB">
        <w:rPr>
          <w:rFonts w:ascii="Times New Roman" w:eastAsia="Calibri" w:hAnsi="Times New Roman" w:cs="Times New Roman"/>
          <w:sz w:val="28"/>
          <w:szCs w:val="28"/>
          <w:lang w:eastAsia="en-US"/>
        </w:rPr>
        <w:t>.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w:t>
      </w:r>
      <w:r>
        <w:rPr>
          <w:rFonts w:ascii="Times New Roman" w:eastAsia="Calibri" w:hAnsi="Times New Roman" w:cs="Times New Roman"/>
          <w:sz w:val="28"/>
          <w:szCs w:val="28"/>
          <w:lang w:eastAsia="en-US"/>
        </w:rPr>
        <w:t>о не реже одного раза в три дня, в соответствии с утвержденным графиком.</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AF2BA6" w:rsidRPr="00601CAB">
        <w:rPr>
          <w:rFonts w:ascii="Times New Roman" w:eastAsia="Calibri" w:hAnsi="Times New Roman" w:cs="Times New Roman"/>
          <w:sz w:val="28"/>
          <w:szCs w:val="28"/>
          <w:lang w:eastAsia="en-US"/>
        </w:rPr>
        <w:t>.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r w:rsidR="00AF2BA6" w:rsidRPr="00601CAB">
        <w:rPr>
          <w:rFonts w:ascii="Times New Roman" w:eastAsia="Calibri" w:hAnsi="Times New Roman" w:cs="Times New Roman"/>
          <w:sz w:val="28"/>
          <w:szCs w:val="28"/>
          <w:lang w:eastAsia="en-US"/>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00AF2BA6" w:rsidRPr="00601CAB">
        <w:rPr>
          <w:rFonts w:ascii="Times New Roman" w:eastAsia="Calibri" w:hAnsi="Times New Roman" w:cs="Times New Roman"/>
          <w:sz w:val="28"/>
          <w:szCs w:val="28"/>
          <w:lang w:eastAsia="en-US"/>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Запрещается складирование нечистот на проезжую часть улиц, тротуары и газоны.</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00AF2BA6" w:rsidRPr="00601CAB">
        <w:rPr>
          <w:rFonts w:ascii="Times New Roman" w:eastAsia="Calibri" w:hAnsi="Times New Roman" w:cs="Times New Roman"/>
          <w:sz w:val="28"/>
          <w:szCs w:val="28"/>
          <w:lang w:eastAsia="en-US"/>
        </w:rPr>
        <w:t>. Сбор брошенных на автодорогах предметов, создающих помехи дорожному движению, возлагается на организации, обслуживающие данные объекты.</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AF2BA6" w:rsidRPr="00601CA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AF2BA6" w:rsidRPr="00601CAB">
        <w:rPr>
          <w:rFonts w:ascii="Times New Roman" w:eastAsia="Calibri" w:hAnsi="Times New Roman" w:cs="Times New Roman"/>
          <w:sz w:val="28"/>
          <w:szCs w:val="28"/>
          <w:lang w:eastAsia="en-US"/>
        </w:rPr>
        <w:t>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Запрещается складирование и хранение дров, угля, сена вне территорий индивидуальных домовладений.</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AF2BA6" w:rsidRPr="00601CAB">
        <w:rPr>
          <w:rFonts w:ascii="Times New Roman" w:eastAsia="Calibri" w:hAnsi="Times New Roman" w:cs="Times New Roman"/>
          <w:sz w:val="28"/>
          <w:szCs w:val="28"/>
          <w:lang w:eastAsia="en-US"/>
        </w:rPr>
        <w:t xml:space="preserve">.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AF2BA6" w:rsidRPr="00601CAB">
        <w:rPr>
          <w:rFonts w:ascii="Times New Roman" w:eastAsia="Calibri" w:hAnsi="Times New Roman" w:cs="Times New Roman"/>
          <w:sz w:val="28"/>
          <w:szCs w:val="28"/>
          <w:lang w:eastAsia="en-US"/>
        </w:rPr>
        <w:t xml:space="preserve">.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AF2BA6" w:rsidRPr="00601CAB">
        <w:rPr>
          <w:rFonts w:ascii="Times New Roman" w:eastAsia="Calibri" w:hAnsi="Times New Roman" w:cs="Times New Roman"/>
          <w:sz w:val="28"/>
          <w:szCs w:val="28"/>
          <w:lang w:eastAsia="en-US"/>
        </w:rPr>
        <w:t>. Особенности уборки территории в весенне-летний период:</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lastRenderedPageBreak/>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2) полив улично-дорожной сети осуществляется по всей ширине проезжей части дорог и площадей в соответствии с действующим законодательством.</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3) мойку дорожных покрытий и тротуаров, а также подметание тротуаров рекомендуется производить по мере необходимости.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4) санитарное содержание парков, скверов и набережных в летний период включает в себя: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а)  разовую весеннюю очистку от мусора и захламленности;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8) содержание территорий зеленых насаждений общего пользования (вдоль улиц, дорог, магистралей) включает в себя: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а) для газонов: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 ремонт газонов;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 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б) для деревьев: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 текущее содержание </w:t>
      </w:r>
      <w:r w:rsidRPr="00601CAB">
        <w:rPr>
          <w:rFonts w:ascii="Times New Roman" w:eastAsia="Calibri" w:hAnsi="Times New Roman" w:cs="Times New Roman"/>
          <w:bCs/>
          <w:sz w:val="28"/>
          <w:szCs w:val="28"/>
          <w:lang w:eastAsia="en-US"/>
        </w:rPr>
        <w:t xml:space="preserve">первые 5-лет посадки </w:t>
      </w:r>
      <w:r w:rsidRPr="00601CAB">
        <w:rPr>
          <w:rFonts w:ascii="Times New Roman" w:eastAsia="Calibri" w:hAnsi="Times New Roman" w:cs="Times New Roman"/>
          <w:sz w:val="28"/>
          <w:szCs w:val="28"/>
          <w:lang w:eastAsia="en-US"/>
        </w:rPr>
        <w:t>– подкормку минеральными удобрениями, полив, мульчирование, формирование крон;</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9) летнее содержание территорий общего пользования (вдоль улиц, дорог) городского поселения состоит из:</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б) текущего содержания – регулярной санитарной очистки зеленых насаждений в течении всего периода; </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11) 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F2BA6" w:rsidRPr="00601CAB" w:rsidRDefault="009A5745"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r w:rsidR="00AF2BA6" w:rsidRPr="00601CAB">
        <w:rPr>
          <w:rFonts w:ascii="Times New Roman" w:eastAsia="Calibri" w:hAnsi="Times New Roman" w:cs="Times New Roman"/>
          <w:sz w:val="28"/>
          <w:szCs w:val="28"/>
          <w:lang w:eastAsia="en-US"/>
        </w:rPr>
        <w:t>. Особенности уборки территории в осенне-зимний период:</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1) 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w:t>
      </w:r>
      <w:r w:rsidRPr="00601CAB">
        <w:rPr>
          <w:rFonts w:ascii="Times New Roman" w:eastAsia="Calibri" w:hAnsi="Times New Roman" w:cs="Times New Roman"/>
          <w:sz w:val="28"/>
          <w:szCs w:val="28"/>
          <w:lang w:eastAsia="en-US"/>
        </w:rPr>
        <w:lastRenderedPageBreak/>
        <w:t xml:space="preserve">покрытий </w:t>
      </w:r>
      <w:proofErr w:type="spellStart"/>
      <w:r w:rsidRPr="00601CAB">
        <w:rPr>
          <w:rFonts w:ascii="Times New Roman" w:eastAsia="Calibri" w:hAnsi="Times New Roman" w:cs="Times New Roman"/>
          <w:sz w:val="28"/>
          <w:szCs w:val="28"/>
          <w:lang w:eastAsia="en-US"/>
        </w:rPr>
        <w:t>противогололедными</w:t>
      </w:r>
      <w:proofErr w:type="spellEnd"/>
      <w:r w:rsidRPr="00601CAB">
        <w:rPr>
          <w:rFonts w:ascii="Times New Roman" w:eastAsia="Calibri" w:hAnsi="Times New Roman" w:cs="Times New Roman"/>
          <w:sz w:val="28"/>
          <w:szCs w:val="28"/>
          <w:lang w:eastAsia="en-US"/>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3) тротуары рекомендуется посыпать сухим песком без хлоридов. </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4) на дорогах и улицах поселения снег с проезжей части убирается в лотковые части  и формируется в виде снежных валов.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Формирование снежных валов не допускается:</w:t>
      </w:r>
    </w:p>
    <w:p w:rsidR="00AF2BA6" w:rsidRPr="00601CAB" w:rsidRDefault="00AF2BA6" w:rsidP="00AF2BA6">
      <w:pPr>
        <w:numPr>
          <w:ilvl w:val="0"/>
          <w:numId w:val="15"/>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на пересечениях всех дорог и улиц в одном уровне, в зоне треугольника видимости;</w:t>
      </w:r>
    </w:p>
    <w:p w:rsidR="00AF2BA6" w:rsidRPr="00601CAB" w:rsidRDefault="00AF2BA6" w:rsidP="00AF2BA6">
      <w:pPr>
        <w:numPr>
          <w:ilvl w:val="0"/>
          <w:numId w:val="15"/>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ближе 5 м от пешеходного перехода;</w:t>
      </w:r>
    </w:p>
    <w:p w:rsidR="00AF2BA6" w:rsidRPr="00601CAB" w:rsidRDefault="00AF2BA6" w:rsidP="00AF2BA6">
      <w:pPr>
        <w:numPr>
          <w:ilvl w:val="0"/>
          <w:numId w:val="15"/>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ближе 20 м от остановочного пункта общественного транспорта;</w:t>
      </w:r>
    </w:p>
    <w:p w:rsidR="00AF2BA6" w:rsidRPr="00601CAB" w:rsidRDefault="00AF2BA6" w:rsidP="00AF2BA6">
      <w:pPr>
        <w:numPr>
          <w:ilvl w:val="0"/>
          <w:numId w:val="15"/>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на участках дорог, оборудованных транспортными ограждениями или повышенным бордюром.</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7) 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601CAB">
        <w:rPr>
          <w:rFonts w:ascii="Times New Roman" w:eastAsia="Calibri" w:hAnsi="Times New Roman" w:cs="Times New Roman"/>
          <w:sz w:val="28"/>
          <w:szCs w:val="28"/>
          <w:lang w:eastAsia="en-US"/>
        </w:rPr>
        <w:t>гидрометеопоста</w:t>
      </w:r>
      <w:proofErr w:type="spellEnd"/>
      <w:r w:rsidRPr="00601CAB">
        <w:rPr>
          <w:rFonts w:ascii="Times New Roman" w:eastAsia="Calibri" w:hAnsi="Times New Roman" w:cs="Times New Roman"/>
          <w:sz w:val="28"/>
          <w:szCs w:val="28"/>
          <w:lang w:eastAsia="en-US"/>
        </w:rPr>
        <w:t xml:space="preserve"> поселения), но не реже одного раза в течение календарного месяца зимнего периода.</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lastRenderedPageBreak/>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9) механизированная уборка придомовых территорий должна осуществляться в дневное время.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11) при расчистке проездов придомовых территорий допускается оставлять слой снега до 8 см для образования ровной плотной снежной корки.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14) крышки водопроводных и канализационных колодцев необходимо полностью очищать от снега.</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15) во избежание скользкости и во время гололеда необходимо посыпать песком тротуары, ступеньки, пешеходные зоны.</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Не допускается складирование снега на детских, спортивных площадках, зонах отдыха, МАФ.</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19) санитарное содержание парков, скверов и набережных в зимний период включает в себя:</w:t>
      </w:r>
    </w:p>
    <w:p w:rsidR="00AF2BA6" w:rsidRPr="00601CAB" w:rsidRDefault="00AF2BA6" w:rsidP="00AF2BA6">
      <w:pPr>
        <w:numPr>
          <w:ilvl w:val="0"/>
          <w:numId w:val="16"/>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полный комплекс работ по уборке снега в зимний период с дорожек и площадок, которые проводятся механизированным и </w:t>
      </w:r>
      <w:r w:rsidRPr="00601CAB">
        <w:rPr>
          <w:rFonts w:ascii="Times New Roman" w:eastAsia="Calibri" w:hAnsi="Times New Roman" w:cs="Times New Roman"/>
          <w:sz w:val="28"/>
          <w:szCs w:val="28"/>
          <w:lang w:eastAsia="en-US"/>
        </w:rPr>
        <w:lastRenderedPageBreak/>
        <w:t>ручным способом с погрузкой и перевозкой снега на временные площадки для складирования снега;</w:t>
      </w:r>
    </w:p>
    <w:p w:rsidR="00AF2BA6" w:rsidRPr="00601CAB" w:rsidRDefault="00AF2BA6" w:rsidP="00AF2BA6">
      <w:pPr>
        <w:numPr>
          <w:ilvl w:val="0"/>
          <w:numId w:val="16"/>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очистку пешеходных дорожек (тротуаров), которая производится не реже одного раза в месяц, сколку льда со ступеней по мере необходимости;</w:t>
      </w:r>
    </w:p>
    <w:p w:rsidR="00AF2BA6" w:rsidRPr="00601CAB" w:rsidRDefault="00AF2BA6" w:rsidP="00AF2BA6">
      <w:pPr>
        <w:numPr>
          <w:ilvl w:val="0"/>
          <w:numId w:val="16"/>
        </w:num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регулярную уборку мусора, очистку урн, скамеек от снега с вывозом и утилизацией.</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20)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601CAB">
        <w:rPr>
          <w:rFonts w:ascii="Times New Roman" w:eastAsia="Calibri" w:hAnsi="Times New Roman" w:cs="Times New Roman"/>
          <w:sz w:val="28"/>
          <w:szCs w:val="28"/>
          <w:lang w:eastAsia="en-US"/>
        </w:rPr>
        <w:t>противогололедными</w:t>
      </w:r>
      <w:proofErr w:type="spellEnd"/>
      <w:r w:rsidRPr="00601CAB">
        <w:rPr>
          <w:rFonts w:ascii="Times New Roman" w:eastAsia="Calibri" w:hAnsi="Times New Roman" w:cs="Times New Roman"/>
          <w:sz w:val="28"/>
          <w:szCs w:val="28"/>
          <w:lang w:eastAsia="en-US"/>
        </w:rPr>
        <w:t xml:space="preserve"> материалами.</w:t>
      </w:r>
    </w:p>
    <w:p w:rsidR="00AF2BA6" w:rsidRPr="00601CAB" w:rsidRDefault="00AF2BA6" w:rsidP="00AF2BA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21) Ввоз снега осуществляется только на специально подготовленный объект для накопления снежных масс. </w:t>
      </w:r>
    </w:p>
    <w:p w:rsidR="00AF2BA6" w:rsidRPr="00601CAB" w:rsidRDefault="00AF2BA6" w:rsidP="009A5745">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1CAB">
        <w:rPr>
          <w:rFonts w:ascii="Times New Roman" w:eastAsia="Calibri" w:hAnsi="Times New Roman" w:cs="Times New Roman"/>
          <w:sz w:val="28"/>
          <w:szCs w:val="28"/>
          <w:lang w:eastAsia="en-US"/>
        </w:rPr>
        <w:t xml:space="preserve">22) Отходы от зимней уборки улиц размещаются на специализированном объекте размещения отходов в соответствии с </w:t>
      </w:r>
      <w:r w:rsidR="009A5745">
        <w:rPr>
          <w:rFonts w:ascii="Times New Roman" w:eastAsia="Calibri" w:hAnsi="Times New Roman" w:cs="Times New Roman"/>
          <w:sz w:val="28"/>
          <w:szCs w:val="28"/>
          <w:lang w:eastAsia="en-US"/>
        </w:rPr>
        <w:t>действующим законодательством.</w:t>
      </w:r>
      <w:r w:rsidR="006C41C3">
        <w:rPr>
          <w:rFonts w:ascii="Times New Roman" w:eastAsia="Calibri" w:hAnsi="Times New Roman" w:cs="Times New Roman"/>
          <w:sz w:val="28"/>
          <w:szCs w:val="28"/>
          <w:lang w:eastAsia="en-US"/>
        </w:rPr>
        <w:t>»</w:t>
      </w:r>
      <w:r w:rsidRPr="00601CAB">
        <w:rPr>
          <w:rFonts w:ascii="Times New Roman" w:eastAsia="Calibri" w:hAnsi="Times New Roman" w:cs="Times New Roman"/>
          <w:sz w:val="28"/>
          <w:szCs w:val="28"/>
          <w:lang w:eastAsia="en-US"/>
        </w:rPr>
        <w:t>.</w:t>
      </w:r>
    </w:p>
    <w:p w:rsidR="00E83EC2" w:rsidRPr="00E83EC2" w:rsidRDefault="00E83EC2" w:rsidP="00AB7BD5">
      <w:pPr>
        <w:spacing w:after="0" w:line="240" w:lineRule="auto"/>
        <w:ind w:firstLine="709"/>
        <w:jc w:val="both"/>
        <w:rPr>
          <w:rFonts w:ascii="Times New Roman" w:eastAsia="Times New Roman" w:hAnsi="Times New Roman" w:cs="Times New Roman"/>
          <w:sz w:val="28"/>
          <w:szCs w:val="28"/>
        </w:rPr>
      </w:pPr>
    </w:p>
    <w:p w:rsidR="00AB7BD5" w:rsidRDefault="006C41C3"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895C8E">
        <w:rPr>
          <w:rFonts w:ascii="Times New Roman" w:eastAsia="Times New Roman" w:hAnsi="Times New Roman" w:cs="Times New Roman"/>
          <w:sz w:val="28"/>
          <w:szCs w:val="28"/>
        </w:rPr>
        <w:t>. С</w:t>
      </w:r>
      <w:r w:rsidR="00AB7BD5">
        <w:rPr>
          <w:rFonts w:ascii="Times New Roman" w:eastAsia="Times New Roman" w:hAnsi="Times New Roman" w:cs="Times New Roman"/>
          <w:sz w:val="28"/>
          <w:szCs w:val="28"/>
        </w:rPr>
        <w:t xml:space="preserve">татью 27 </w:t>
      </w:r>
      <w:r w:rsidR="00AB7BD5" w:rsidRPr="0063385E">
        <w:rPr>
          <w:rFonts w:ascii="Times New Roman" w:eastAsia="Times New Roman" w:hAnsi="Times New Roman" w:cs="Times New Roman"/>
          <w:sz w:val="28"/>
          <w:szCs w:val="28"/>
        </w:rPr>
        <w:t>изложить в следующей редакции</w:t>
      </w:r>
      <w:r w:rsidR="00AB7BD5">
        <w:rPr>
          <w:rFonts w:ascii="Times New Roman" w:eastAsia="Times New Roman" w:hAnsi="Times New Roman" w:cs="Times New Roman"/>
          <w:sz w:val="28"/>
          <w:szCs w:val="28"/>
        </w:rPr>
        <w:t>:</w:t>
      </w:r>
    </w:p>
    <w:p w:rsidR="009016C2" w:rsidRPr="00DF3C41" w:rsidRDefault="009016C2" w:rsidP="00AB7BD5">
      <w:pPr>
        <w:spacing w:after="0" w:line="240" w:lineRule="auto"/>
        <w:ind w:firstLine="709"/>
        <w:jc w:val="both"/>
        <w:rPr>
          <w:rFonts w:ascii="Times New Roman" w:eastAsia="Times New Roman" w:hAnsi="Times New Roman" w:cs="Times New Roman"/>
          <w:sz w:val="28"/>
          <w:szCs w:val="28"/>
        </w:rPr>
      </w:pPr>
    </w:p>
    <w:p w:rsidR="00AB7BD5" w:rsidRDefault="00AB7BD5"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27. О</w:t>
      </w:r>
      <w:r w:rsidR="00895C8E">
        <w:rPr>
          <w:rFonts w:ascii="Times New Roman" w:eastAsia="Times New Roman" w:hAnsi="Times New Roman" w:cs="Times New Roman"/>
          <w:sz w:val="28"/>
          <w:szCs w:val="28"/>
        </w:rPr>
        <w:t>пределение</w:t>
      </w:r>
      <w:r w:rsidRPr="004E017D">
        <w:rPr>
          <w:rFonts w:ascii="Times New Roman" w:eastAsia="Times New Roman" w:hAnsi="Times New Roman" w:cs="Times New Roman"/>
          <w:sz w:val="28"/>
          <w:szCs w:val="28"/>
        </w:rPr>
        <w:t xml:space="preserve"> границ прилегающих территорий</w:t>
      </w:r>
      <w:r>
        <w:rPr>
          <w:rFonts w:ascii="Times New Roman" w:eastAsia="Times New Roman" w:hAnsi="Times New Roman" w:cs="Times New Roman"/>
          <w:sz w:val="28"/>
          <w:szCs w:val="28"/>
        </w:rPr>
        <w:t xml:space="preserve"> </w:t>
      </w:r>
      <w:r w:rsidRPr="00734BA6">
        <w:rPr>
          <w:rFonts w:ascii="Times New Roman" w:eastAsia="Times New Roman" w:hAnsi="Times New Roman" w:cs="Times New Roman"/>
          <w:sz w:val="28"/>
          <w:szCs w:val="28"/>
        </w:rPr>
        <w:t>в соответствии с порядком, установленным законом</w:t>
      </w:r>
      <w:r>
        <w:rPr>
          <w:rFonts w:ascii="Times New Roman" w:eastAsia="Times New Roman" w:hAnsi="Times New Roman" w:cs="Times New Roman"/>
          <w:sz w:val="28"/>
          <w:szCs w:val="28"/>
        </w:rPr>
        <w:t xml:space="preserve"> </w:t>
      </w:r>
      <w:r w:rsidRPr="00734BA6">
        <w:rPr>
          <w:rFonts w:ascii="Times New Roman" w:eastAsia="Times New Roman" w:hAnsi="Times New Roman" w:cs="Times New Roman"/>
          <w:sz w:val="28"/>
          <w:szCs w:val="28"/>
        </w:rPr>
        <w:t xml:space="preserve">Ханты-Мансийского автономного округа </w:t>
      </w:r>
      <w:r>
        <w:rPr>
          <w:rFonts w:ascii="Times New Roman" w:eastAsia="Times New Roman" w:hAnsi="Times New Roman" w:cs="Times New Roman"/>
          <w:sz w:val="28"/>
          <w:szCs w:val="28"/>
        </w:rPr>
        <w:t>–</w:t>
      </w:r>
      <w:r w:rsidRPr="00734BA6">
        <w:rPr>
          <w:rFonts w:ascii="Times New Roman" w:eastAsia="Times New Roman" w:hAnsi="Times New Roman" w:cs="Times New Roman"/>
          <w:sz w:val="28"/>
          <w:szCs w:val="28"/>
        </w:rPr>
        <w:t xml:space="preserve"> Югры</w:t>
      </w:r>
      <w:r w:rsidR="00895C8E">
        <w:rPr>
          <w:rFonts w:ascii="Times New Roman" w:eastAsia="Times New Roman" w:hAnsi="Times New Roman" w:cs="Times New Roman"/>
          <w:sz w:val="28"/>
          <w:szCs w:val="28"/>
        </w:rPr>
        <w:t xml:space="preserve"> </w:t>
      </w:r>
      <w:r w:rsidR="00895C8E" w:rsidRPr="00895C8E">
        <w:rPr>
          <w:rFonts w:ascii="Times New Roman" w:eastAsia="Times New Roman" w:hAnsi="Times New Roman" w:cs="Times New Roman"/>
          <w:sz w:val="28"/>
          <w:szCs w:val="28"/>
        </w:rPr>
        <w:t>от 22 декабря 2018 года № 116-оз</w:t>
      </w:r>
      <w:r>
        <w:rPr>
          <w:rFonts w:ascii="Times New Roman" w:eastAsia="Times New Roman" w:hAnsi="Times New Roman" w:cs="Times New Roman"/>
          <w:sz w:val="28"/>
          <w:szCs w:val="28"/>
        </w:rPr>
        <w:t xml:space="preserve"> «Об </w:t>
      </w:r>
      <w:r w:rsidRPr="00734B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отдельных вопросах, регулируемых</w:t>
      </w:r>
      <w:r w:rsidRPr="00734BA6">
        <w:rPr>
          <w:rFonts w:ascii="Times New Roman" w:eastAsia="Times New Roman" w:hAnsi="Times New Roman" w:cs="Times New Roman"/>
          <w:sz w:val="28"/>
          <w:szCs w:val="28"/>
        </w:rPr>
        <w:t xml:space="preserve"> правилами благоустройства территорий муниципальных образований Ханты-Мансийско</w:t>
      </w:r>
      <w:r>
        <w:rPr>
          <w:rFonts w:ascii="Times New Roman" w:eastAsia="Times New Roman" w:hAnsi="Times New Roman" w:cs="Times New Roman"/>
          <w:sz w:val="28"/>
          <w:szCs w:val="28"/>
        </w:rPr>
        <w:t>го автономного округа - Югры, и о поряд</w:t>
      </w:r>
      <w:r w:rsidRPr="00734BA6">
        <w:rPr>
          <w:rFonts w:ascii="Times New Roman" w:eastAsia="Times New Roman" w:hAnsi="Times New Roman" w:cs="Times New Roman"/>
          <w:sz w:val="28"/>
          <w:szCs w:val="28"/>
        </w:rPr>
        <w:t>к</w:t>
      </w:r>
      <w:r>
        <w:rPr>
          <w:rFonts w:ascii="Times New Roman" w:eastAsia="Times New Roman" w:hAnsi="Times New Roman" w:cs="Times New Roman"/>
          <w:sz w:val="28"/>
          <w:szCs w:val="28"/>
        </w:rPr>
        <w:t>е</w:t>
      </w:r>
      <w:r w:rsidRPr="00734BA6">
        <w:rPr>
          <w:rFonts w:ascii="Times New Roman" w:eastAsia="Times New Roman" w:hAnsi="Times New Roman" w:cs="Times New Roman"/>
          <w:sz w:val="28"/>
          <w:szCs w:val="28"/>
        </w:rPr>
        <w:t xml:space="preserve"> опреде</w:t>
      </w:r>
      <w:r>
        <w:rPr>
          <w:rFonts w:ascii="Times New Roman" w:eastAsia="Times New Roman" w:hAnsi="Times New Roman" w:cs="Times New Roman"/>
          <w:sz w:val="28"/>
          <w:szCs w:val="28"/>
        </w:rPr>
        <w:t xml:space="preserve">ления </w:t>
      </w:r>
      <w:r w:rsidRPr="00734BA6">
        <w:rPr>
          <w:rFonts w:ascii="Times New Roman" w:eastAsia="Times New Roman" w:hAnsi="Times New Roman" w:cs="Times New Roman"/>
          <w:sz w:val="28"/>
          <w:szCs w:val="28"/>
        </w:rPr>
        <w:t xml:space="preserve"> границ прилегающих территорий</w:t>
      </w:r>
      <w:r>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w:t>
      </w:r>
      <w:r w:rsidRPr="00A9055E">
        <w:rPr>
          <w:rFonts w:ascii="Times New Roman" w:eastAsia="Times New Roman" w:hAnsi="Times New Roman" w:cs="Times New Roman"/>
          <w:sz w:val="28"/>
          <w:szCs w:val="28"/>
        </w:rPr>
        <w:t>пунктом 2</w:t>
      </w:r>
      <w:r w:rsidRPr="002037E8">
        <w:rPr>
          <w:rFonts w:ascii="Times New Roman" w:eastAsia="Times New Roman" w:hAnsi="Times New Roman" w:cs="Times New Roman"/>
          <w:sz w:val="28"/>
          <w:szCs w:val="28"/>
        </w:rPr>
        <w:t xml:space="preserve"> настоящей статьи, а также и</w:t>
      </w:r>
      <w:r>
        <w:rPr>
          <w:rFonts w:ascii="Times New Roman" w:eastAsia="Times New Roman" w:hAnsi="Times New Roman" w:cs="Times New Roman"/>
          <w:sz w:val="28"/>
          <w:szCs w:val="28"/>
        </w:rPr>
        <w:t xml:space="preserve">ных требований установленных </w:t>
      </w:r>
      <w:r w:rsidRPr="00E2677E">
        <w:rPr>
          <w:rFonts w:ascii="Times New Roman" w:eastAsia="Times New Roman" w:hAnsi="Times New Roman" w:cs="Times New Roman"/>
          <w:sz w:val="28"/>
          <w:szCs w:val="28"/>
        </w:rPr>
        <w:t>законом</w:t>
      </w:r>
      <w:r w:rsidR="00895C8E">
        <w:rPr>
          <w:rFonts w:ascii="Times New Roman" w:eastAsia="Times New Roman" w:hAnsi="Times New Roman" w:cs="Times New Roman"/>
          <w:sz w:val="28"/>
          <w:szCs w:val="28"/>
        </w:rPr>
        <w:t xml:space="preserve"> </w:t>
      </w:r>
      <w:r w:rsidR="00895C8E" w:rsidRPr="00895C8E">
        <w:rPr>
          <w:rFonts w:ascii="Times New Roman" w:eastAsia="Times New Roman" w:hAnsi="Times New Roman" w:cs="Times New Roman"/>
          <w:sz w:val="28"/>
          <w:szCs w:val="28"/>
        </w:rPr>
        <w:t>Ханты-Мансийского автономного округа – Югры</w:t>
      </w:r>
      <w:r w:rsidRPr="00E2677E">
        <w:rPr>
          <w:rFonts w:ascii="Times New Roman" w:eastAsia="Times New Roman" w:hAnsi="Times New Roman" w:cs="Times New Roman"/>
          <w:sz w:val="28"/>
          <w:szCs w:val="28"/>
        </w:rPr>
        <w:t xml:space="preserve"> от </w:t>
      </w:r>
      <w:r w:rsidR="00895C8E">
        <w:rPr>
          <w:rFonts w:ascii="Times New Roman" w:eastAsia="Times New Roman" w:hAnsi="Times New Roman" w:cs="Times New Roman"/>
          <w:sz w:val="28"/>
          <w:szCs w:val="28"/>
        </w:rPr>
        <w:t xml:space="preserve">             </w:t>
      </w:r>
      <w:r w:rsidRPr="00E2677E">
        <w:rPr>
          <w:rFonts w:ascii="Times New Roman" w:eastAsia="Times New Roman" w:hAnsi="Times New Roman" w:cs="Times New Roman"/>
          <w:sz w:val="28"/>
          <w:szCs w:val="28"/>
        </w:rPr>
        <w:t>22 декабря 2018 года № 116-оз</w:t>
      </w:r>
      <w:r w:rsidRPr="002037E8">
        <w:rPr>
          <w:rFonts w:ascii="Times New Roman" w:eastAsia="Times New Roman" w:hAnsi="Times New Roman" w:cs="Times New Roman"/>
          <w:sz w:val="28"/>
          <w:szCs w:val="28"/>
        </w:rPr>
        <w:t>.</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bookmarkStart w:id="3" w:name="P37"/>
      <w:bookmarkEnd w:id="3"/>
      <w:r w:rsidRPr="002037E8">
        <w:rPr>
          <w:rFonts w:ascii="Times New Roman" w:eastAsia="Times New Roman" w:hAnsi="Times New Roman" w:cs="Times New Roman"/>
          <w:sz w:val="28"/>
          <w:szCs w:val="28"/>
        </w:rPr>
        <w:t>2. Правилами благоустройства устанавливается минимальная и максимальная площадь прилегающей территории в муниципальном образовании.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w:t>
      </w:r>
      <w:r w:rsidRPr="002037E8">
        <w:rPr>
          <w:rFonts w:ascii="Times New Roman" w:eastAsia="Times New Roman" w:hAnsi="Times New Roman" w:cs="Times New Roman"/>
          <w:sz w:val="28"/>
          <w:szCs w:val="28"/>
        </w:rPr>
        <w:lastRenderedPageBreak/>
        <w:t>существующей застройке, вида их разрешенного использования и (или) фактического назначения, их площади, протяженности общей границы.</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если земельный участок, на котором расположено зд</w:t>
      </w:r>
      <w:r w:rsidR="00895C8E">
        <w:rPr>
          <w:rFonts w:ascii="Times New Roman" w:eastAsia="Times New Roman" w:hAnsi="Times New Roman" w:cs="Times New Roman"/>
          <w:sz w:val="28"/>
          <w:szCs w:val="28"/>
        </w:rPr>
        <w:t>ание, строение, сооружение</w:t>
      </w:r>
      <w:r w:rsidRPr="002037E8">
        <w:rPr>
          <w:rFonts w:ascii="Times New Roman" w:eastAsia="Times New Roman" w:hAnsi="Times New Roman" w:cs="Times New Roman"/>
          <w:sz w:val="28"/>
          <w:szCs w:val="28"/>
        </w:rPr>
        <w:t xml:space="preserve"> образован, граница минимальной площади прилегающей территории определяется по периметру границы этого земельного участка;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5. В границах прилегающих территорий могут располагаться следующие территории общего пользования или их части: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пешеходные коммуникации, в том числе тротуары, аллеи, дорожки, тропинки;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палисадники, клумбы, газоны, цветники, иные территории, занятые зелеными насаждениями, травянистыми растениями;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3) детские, спортивные площадки, иные площадки для отдыха и досуга, выгула собак;</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контейнерные площадки для складирования твердых коммунальных отходов, хозяйственные площадки;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6. Границы прилегающей территории определяются с учетом следующих ограничений: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lastRenderedPageBreak/>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6C41C3"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w:t>
      </w:r>
      <w:r>
        <w:rPr>
          <w:rFonts w:ascii="Times New Roman" w:eastAsia="Times New Roman" w:hAnsi="Times New Roman" w:cs="Times New Roman"/>
          <w:sz w:val="28"/>
          <w:szCs w:val="28"/>
        </w:rPr>
        <w:t>границами таких территорий).</w:t>
      </w:r>
    </w:p>
    <w:p w:rsidR="006C41C3" w:rsidRPr="006C41C3" w:rsidRDefault="006C41C3" w:rsidP="006C41C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41C3">
        <w:rPr>
          <w:rFonts w:ascii="Times New Roman" w:eastAsia="Times New Roman" w:hAnsi="Times New Roman" w:cs="Times New Roman"/>
          <w:color w:val="000000"/>
          <w:sz w:val="28"/>
          <w:szCs w:val="28"/>
        </w:rPr>
        <w:t>7. Устанавливается следующая минимальная площадь прилегающей территории в зависимости от предназначения объекта, с учетом положений настоящей статьи:</w:t>
      </w:r>
    </w:p>
    <w:p w:rsidR="006C41C3" w:rsidRPr="006C41C3" w:rsidRDefault="006C41C3" w:rsidP="006C41C3">
      <w:pPr>
        <w:shd w:val="clear" w:color="auto" w:fill="FFFFFF"/>
        <w:spacing w:after="0"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а) для индивидуальных жилых домов и домов блокированной застройки:</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б) для многоквартирных жилых домов:</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lastRenderedPageBreak/>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г) для зданий, в которых располагаются образовательные, медицинские организации, организации социально-культурного и бытового назначения:</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имеющих ограждение – не менее 5 метров от ограждения по периметру;</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не имеющих ограждения – не менее 20 метров по периметру стен здания (каждого здания);</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д) для зданий, в которых располагаются культурные, торговые, спортивные, развлекательные центры:</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             не имеющих парковки – не менее 20 метров по периметру ограждающих конструкций (стен) объекта;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ж) для автостоянок – не менее 25 метров по периметру автостоянки;</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к) для автозаправочных станций (далее – АЗС) – не менее 50 метров по периметру АЗС и подъездов к объектам АЗС;</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lastRenderedPageBreak/>
        <w:t>п) для всех остальных объектов – минимальная площадь прилегающей территории принимается не менее 15 метров по периметру.</w:t>
      </w:r>
    </w:p>
    <w:p w:rsidR="006C41C3" w:rsidRPr="006C41C3" w:rsidRDefault="006C41C3" w:rsidP="006C41C3">
      <w:pPr>
        <w:shd w:val="clear" w:color="auto" w:fill="FFFFFF"/>
        <w:spacing w:after="105" w:line="240" w:lineRule="auto"/>
        <w:jc w:val="both"/>
        <w:rPr>
          <w:rFonts w:ascii="Times New Roman" w:eastAsia="Times New Roman" w:hAnsi="Times New Roman" w:cs="Times New Roman"/>
          <w:color w:val="000000"/>
          <w:sz w:val="28"/>
          <w:szCs w:val="28"/>
        </w:rPr>
      </w:pPr>
      <w:r w:rsidRPr="006C41C3">
        <w:rPr>
          <w:rFonts w:ascii="Times New Roman" w:eastAsia="Times New Roman" w:hAnsi="Times New Roman" w:cs="Times New Roman"/>
          <w:color w:val="000000"/>
          <w:sz w:val="28"/>
          <w:szCs w:val="28"/>
        </w:rPr>
        <w:t xml:space="preserve">Минимальные площади прилегающей </w:t>
      </w:r>
      <w:proofErr w:type="gramStart"/>
      <w:r w:rsidRPr="006C41C3">
        <w:rPr>
          <w:rFonts w:ascii="Times New Roman" w:eastAsia="Times New Roman" w:hAnsi="Times New Roman" w:cs="Times New Roman"/>
          <w:color w:val="000000"/>
          <w:sz w:val="28"/>
          <w:szCs w:val="28"/>
        </w:rPr>
        <w:t>территории,  могут</w:t>
      </w:r>
      <w:proofErr w:type="gramEnd"/>
      <w:r w:rsidRPr="006C41C3">
        <w:rPr>
          <w:rFonts w:ascii="Times New Roman" w:eastAsia="Times New Roman" w:hAnsi="Times New Roman" w:cs="Times New Roman"/>
          <w:color w:val="000000"/>
          <w:sz w:val="28"/>
          <w:szCs w:val="28"/>
        </w:rPr>
        <w:t xml:space="preserve"> быть уменьшены в соответствии со сложившейся застройкой с учетом положений настоящей статьи.».</w:t>
      </w:r>
    </w:p>
    <w:p w:rsidR="00AB7BD5" w:rsidRPr="0063385E" w:rsidRDefault="006C41C3"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A4A8D">
        <w:rPr>
          <w:rFonts w:ascii="Times New Roman" w:eastAsia="Times New Roman" w:hAnsi="Times New Roman" w:cs="Times New Roman"/>
          <w:sz w:val="28"/>
          <w:szCs w:val="28"/>
        </w:rPr>
        <w:t xml:space="preserve"> Д</w:t>
      </w:r>
      <w:r w:rsidR="00AB7BD5">
        <w:rPr>
          <w:rFonts w:ascii="Times New Roman" w:eastAsia="Times New Roman" w:hAnsi="Times New Roman" w:cs="Times New Roman"/>
          <w:sz w:val="28"/>
          <w:szCs w:val="28"/>
        </w:rPr>
        <w:t>ополнить статьей 27.1</w:t>
      </w:r>
      <w:r w:rsidR="00AB7BD5" w:rsidRPr="0063385E">
        <w:rPr>
          <w:rFonts w:ascii="Times New Roman" w:eastAsia="Times New Roman" w:hAnsi="Times New Roman" w:cs="Times New Roman"/>
          <w:sz w:val="28"/>
          <w:szCs w:val="28"/>
        </w:rPr>
        <w:t xml:space="preserve"> следующего содержания</w:t>
      </w:r>
      <w:r w:rsidR="00AB7BD5">
        <w:rPr>
          <w:rFonts w:ascii="Times New Roman" w:eastAsia="Times New Roman" w:hAnsi="Times New Roman" w:cs="Times New Roman"/>
          <w:sz w:val="28"/>
          <w:szCs w:val="28"/>
        </w:rPr>
        <w:t>:</w:t>
      </w:r>
    </w:p>
    <w:p w:rsidR="00AB7BD5" w:rsidRPr="00514C10" w:rsidRDefault="00AB7BD5"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14C10">
        <w:rPr>
          <w:rFonts w:ascii="Times New Roman" w:eastAsia="Times New Roman" w:hAnsi="Times New Roman" w:cs="Times New Roman"/>
          <w:sz w:val="28"/>
          <w:szCs w:val="28"/>
        </w:rPr>
        <w:t xml:space="preserve">Статья </w:t>
      </w:r>
      <w:r>
        <w:rPr>
          <w:rFonts w:ascii="Times New Roman" w:eastAsia="Times New Roman" w:hAnsi="Times New Roman" w:cs="Times New Roman"/>
          <w:sz w:val="28"/>
          <w:szCs w:val="28"/>
        </w:rPr>
        <w:t>27.1</w:t>
      </w:r>
      <w:r w:rsidRPr="00514C10">
        <w:rPr>
          <w:rFonts w:ascii="Times New Roman" w:eastAsia="Times New Roman" w:hAnsi="Times New Roman" w:cs="Times New Roman"/>
          <w:sz w:val="28"/>
          <w:szCs w:val="28"/>
        </w:rPr>
        <w:t>. Порядок подготовки и утверждения схемы границ прилегающей территории, внесения в нее изменений</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1. Границы прилегающей территории отображаются на схеме границ прилегающей территории (далее - схема границ прилегающей территории).</w:t>
      </w:r>
    </w:p>
    <w:p w:rsidR="00AB7BD5" w:rsidRPr="002037E8" w:rsidRDefault="00AB7BD5" w:rsidP="00AB7BD5">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AB7BD5" w:rsidRPr="002037E8" w:rsidRDefault="0011388F"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B7BD5" w:rsidRPr="002037E8">
        <w:rPr>
          <w:rFonts w:ascii="Times New Roman" w:eastAsia="Times New Roman" w:hAnsi="Times New Roman" w:cs="Times New Roman"/>
          <w:sz w:val="28"/>
          <w:szCs w:val="28"/>
        </w:rPr>
        <w:t>. Подготовка проекта схемы границ прилегающей территории осуществляется в форме электронного документа, в том числе в информационно-теле</w:t>
      </w:r>
      <w:r w:rsidR="00AB7BD5">
        <w:rPr>
          <w:rFonts w:ascii="Times New Roman" w:eastAsia="Times New Roman" w:hAnsi="Times New Roman" w:cs="Times New Roman"/>
          <w:sz w:val="28"/>
          <w:szCs w:val="28"/>
        </w:rPr>
        <w:t>коммуникационной сети «Интернет»</w:t>
      </w:r>
      <w:r w:rsidR="00AB7BD5" w:rsidRPr="002037E8">
        <w:rPr>
          <w:rFonts w:ascii="Times New Roman" w:eastAsia="Times New Roman" w:hAnsi="Times New Roman" w:cs="Times New Roman"/>
          <w:sz w:val="28"/>
          <w:szCs w:val="28"/>
        </w:rPr>
        <w:t xml:space="preserve"> или с использованием иных технологических и программных средств.</w:t>
      </w:r>
    </w:p>
    <w:p w:rsidR="00AB7BD5" w:rsidRPr="002037E8" w:rsidRDefault="0011388F"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B7BD5" w:rsidRPr="002037E8">
        <w:rPr>
          <w:rFonts w:ascii="Times New Roman" w:eastAsia="Times New Roman" w:hAnsi="Times New Roman" w:cs="Times New Roman"/>
          <w:sz w:val="28"/>
          <w:szCs w:val="28"/>
        </w:rPr>
        <w:t>. Схемы границ нескольких прилегающих территорий или всех прилегающих территорий в муниципальном образовании</w:t>
      </w:r>
      <w:r w:rsidR="005A4A8D">
        <w:rPr>
          <w:rFonts w:ascii="Times New Roman" w:eastAsia="Times New Roman" w:hAnsi="Times New Roman" w:cs="Times New Roman"/>
          <w:sz w:val="28"/>
          <w:szCs w:val="28"/>
        </w:rPr>
        <w:t xml:space="preserve"> городское поселение Березово</w:t>
      </w:r>
      <w:r w:rsidR="00AB7BD5" w:rsidRPr="002037E8">
        <w:rPr>
          <w:rFonts w:ascii="Times New Roman" w:eastAsia="Times New Roman" w:hAnsi="Times New Roman" w:cs="Times New Roman"/>
          <w:sz w:val="28"/>
          <w:szCs w:val="28"/>
        </w:rPr>
        <w:t xml:space="preserve"> могут быть подготовлены в форме одного электронного документа.</w:t>
      </w:r>
    </w:p>
    <w:p w:rsidR="00AB7BD5" w:rsidRPr="002037E8" w:rsidRDefault="0011388F"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B7BD5" w:rsidRPr="002037E8">
        <w:rPr>
          <w:rFonts w:ascii="Times New Roman" w:eastAsia="Times New Roman" w:hAnsi="Times New Roman" w:cs="Times New Roman"/>
          <w:sz w:val="28"/>
          <w:szCs w:val="28"/>
        </w:rPr>
        <w:t>. Схемы границ прилегающих территорий утверждаются муниципальным нормативным правовым актом</w:t>
      </w:r>
      <w:r w:rsidR="005A4A8D">
        <w:rPr>
          <w:rFonts w:ascii="Times New Roman" w:eastAsia="Times New Roman" w:hAnsi="Times New Roman" w:cs="Times New Roman"/>
          <w:sz w:val="28"/>
          <w:szCs w:val="28"/>
        </w:rPr>
        <w:t xml:space="preserve"> городского поселения Березово</w:t>
      </w:r>
      <w:r w:rsidR="00AB7BD5" w:rsidRPr="002037E8">
        <w:rPr>
          <w:rFonts w:ascii="Times New Roman" w:eastAsia="Times New Roman" w:hAnsi="Times New Roman" w:cs="Times New Roman"/>
          <w:sz w:val="28"/>
          <w:szCs w:val="28"/>
        </w:rPr>
        <w:t>.</w:t>
      </w:r>
    </w:p>
    <w:p w:rsidR="00AB7BD5" w:rsidRPr="002037E8" w:rsidRDefault="0011388F" w:rsidP="00AB7B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B7BD5" w:rsidRPr="002037E8">
        <w:rPr>
          <w:rFonts w:ascii="Times New Roman" w:eastAsia="Times New Roman" w:hAnsi="Times New Roman" w:cs="Times New Roman"/>
          <w:sz w:val="28"/>
          <w:szCs w:val="28"/>
        </w:rPr>
        <w:t xml:space="preserve">. Утвержденные схемы границ прилегающих территорий публикуются в </w:t>
      </w:r>
      <w:r w:rsidR="00AB7BD5" w:rsidRPr="00DB7C9E">
        <w:rPr>
          <w:rFonts w:ascii="Times New Roman" w:eastAsia="Times New Roman" w:hAnsi="Times New Roman" w:cs="Times New Roman"/>
          <w:sz w:val="28"/>
          <w:szCs w:val="28"/>
        </w:rPr>
        <w:t>официальном вестнике городского поселения Березово</w:t>
      </w:r>
      <w:r w:rsidR="00AB7BD5" w:rsidRPr="002037E8">
        <w:rPr>
          <w:rFonts w:ascii="Times New Roman" w:eastAsia="Times New Roman" w:hAnsi="Times New Roman" w:cs="Times New Roman"/>
          <w:sz w:val="28"/>
          <w:szCs w:val="28"/>
        </w:rPr>
        <w:t xml:space="preserve"> и размещаются на</w:t>
      </w:r>
      <w:r w:rsidR="00AB7BD5">
        <w:rPr>
          <w:rFonts w:ascii="Times New Roman" w:eastAsia="Times New Roman" w:hAnsi="Times New Roman" w:cs="Times New Roman"/>
          <w:sz w:val="28"/>
          <w:szCs w:val="28"/>
        </w:rPr>
        <w:t xml:space="preserve"> </w:t>
      </w:r>
      <w:r w:rsidR="00AB7BD5" w:rsidRPr="00DB7C9E">
        <w:rPr>
          <w:rFonts w:ascii="Times New Roman" w:eastAsia="Times New Roman" w:hAnsi="Times New Roman" w:cs="Times New Roman"/>
          <w:sz w:val="28"/>
          <w:szCs w:val="28"/>
        </w:rPr>
        <w:t>официальном</w:t>
      </w:r>
      <w:r w:rsidR="00AB7BD5" w:rsidRPr="002037E8">
        <w:rPr>
          <w:rFonts w:ascii="Times New Roman" w:eastAsia="Times New Roman" w:hAnsi="Times New Roman" w:cs="Times New Roman"/>
          <w:sz w:val="28"/>
          <w:szCs w:val="28"/>
        </w:rPr>
        <w:t xml:space="preserve"> </w:t>
      </w:r>
      <w:r w:rsidR="00AB7BD5" w:rsidRPr="00DB7C9E">
        <w:rPr>
          <w:rFonts w:ascii="Times New Roman" w:eastAsia="Times New Roman" w:hAnsi="Times New Roman" w:cs="Times New Roman"/>
          <w:sz w:val="28"/>
          <w:szCs w:val="28"/>
        </w:rPr>
        <w:t>веб-сайте городского поселения Берёзово.».</w:t>
      </w:r>
    </w:p>
    <w:p w:rsidR="00AB7BD5" w:rsidRPr="00924DFD" w:rsidRDefault="00AB7BD5" w:rsidP="00AB7BD5">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2</w:t>
      </w:r>
      <w:r w:rsidRPr="00924DFD">
        <w:rPr>
          <w:rFonts w:ascii="Times New Roman" w:eastAsia="Times New Roman" w:hAnsi="Times New Roman" w:cs="Times New Roman"/>
          <w:sz w:val="28"/>
          <w:szCs w:val="28"/>
        </w:rPr>
        <w:t xml:space="preserve">. Опубликовать настоящее решение в </w:t>
      </w:r>
      <w:r>
        <w:rPr>
          <w:rFonts w:ascii="Times New Roman" w:eastAsia="Times New Roman" w:hAnsi="Times New Roman" w:cs="Times New Roman"/>
          <w:sz w:val="28"/>
          <w:szCs w:val="28"/>
        </w:rPr>
        <w:t>официальном в</w:t>
      </w:r>
      <w:r w:rsidRPr="00924DFD">
        <w:rPr>
          <w:rFonts w:ascii="Times New Roman" w:eastAsia="Times New Roman" w:hAnsi="Times New Roman" w:cs="Times New Roman"/>
          <w:sz w:val="28"/>
          <w:szCs w:val="28"/>
        </w:rPr>
        <w:t>естник</w:t>
      </w:r>
      <w:r>
        <w:rPr>
          <w:rFonts w:ascii="Times New Roman" w:eastAsia="Times New Roman" w:hAnsi="Times New Roman" w:cs="Times New Roman"/>
          <w:sz w:val="28"/>
          <w:szCs w:val="28"/>
        </w:rPr>
        <w:t>е</w:t>
      </w:r>
      <w:r w:rsidRPr="00924DFD">
        <w:rPr>
          <w:rFonts w:ascii="Times New Roman" w:eastAsia="Times New Roman" w:hAnsi="Times New Roman" w:cs="Times New Roman"/>
          <w:sz w:val="28"/>
          <w:szCs w:val="28"/>
        </w:rPr>
        <w:t xml:space="preserve"> </w:t>
      </w:r>
      <w:r w:rsidR="00C3055B">
        <w:rPr>
          <w:rFonts w:ascii="Times New Roman" w:eastAsia="Times New Roman" w:hAnsi="Times New Roman" w:cs="Times New Roman"/>
          <w:sz w:val="28"/>
          <w:szCs w:val="28"/>
        </w:rPr>
        <w:t xml:space="preserve">органа местного самоуправления </w:t>
      </w:r>
      <w:r w:rsidRPr="00924DFD">
        <w:rPr>
          <w:rFonts w:ascii="Times New Roman" w:eastAsia="Times New Roman" w:hAnsi="Times New Roman" w:cs="Times New Roman"/>
          <w:sz w:val="28"/>
          <w:szCs w:val="28"/>
        </w:rPr>
        <w:t xml:space="preserve">городского поселения </w:t>
      </w:r>
      <w:proofErr w:type="gramStart"/>
      <w:r w:rsidRPr="00924DFD">
        <w:rPr>
          <w:rFonts w:ascii="Times New Roman" w:eastAsia="Times New Roman" w:hAnsi="Times New Roman" w:cs="Times New Roman"/>
          <w:sz w:val="28"/>
          <w:szCs w:val="28"/>
        </w:rPr>
        <w:t>Березово</w:t>
      </w:r>
      <w:proofErr w:type="gramEnd"/>
      <w:r w:rsidRPr="00924DFD">
        <w:rPr>
          <w:rFonts w:ascii="Times New Roman" w:eastAsia="Times New Roman" w:hAnsi="Times New Roman" w:cs="Times New Roman"/>
          <w:sz w:val="28"/>
          <w:szCs w:val="28"/>
        </w:rPr>
        <w:t xml:space="preserve"> и разместить на официальном веб-сайте городского поселения Берёзово.</w:t>
      </w:r>
    </w:p>
    <w:p w:rsidR="00AB7BD5" w:rsidRPr="00924DFD" w:rsidRDefault="00AB7BD5" w:rsidP="00AB7BD5">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3</w:t>
      </w:r>
      <w:r w:rsidRPr="00924DFD">
        <w:rPr>
          <w:rFonts w:ascii="Times New Roman" w:eastAsia="Times New Roman" w:hAnsi="Times New Roman" w:cs="Times New Roman"/>
          <w:sz w:val="28"/>
          <w:szCs w:val="28"/>
        </w:rPr>
        <w:t>. Настоящее решение всту</w:t>
      </w:r>
      <w:r>
        <w:rPr>
          <w:rFonts w:ascii="Times New Roman" w:eastAsia="Times New Roman" w:hAnsi="Times New Roman" w:cs="Times New Roman"/>
          <w:sz w:val="28"/>
          <w:szCs w:val="28"/>
        </w:rPr>
        <w:t>пает в силу после его официального опубликования.</w:t>
      </w:r>
    </w:p>
    <w:p w:rsidR="00AB7BD5" w:rsidRDefault="00AB7BD5" w:rsidP="00AB7BD5">
      <w:pPr>
        <w:spacing w:after="0" w:line="240" w:lineRule="auto"/>
        <w:jc w:val="both"/>
        <w:rPr>
          <w:rFonts w:ascii="Times New Roman" w:eastAsia="Times New Roman" w:hAnsi="Times New Roman" w:cs="Times New Roman"/>
          <w:sz w:val="28"/>
          <w:szCs w:val="24"/>
        </w:rPr>
      </w:pPr>
    </w:p>
    <w:p w:rsidR="00AB7BD5" w:rsidRPr="00924DFD" w:rsidRDefault="00AB7BD5" w:rsidP="00AB7BD5">
      <w:pPr>
        <w:spacing w:after="0" w:line="240" w:lineRule="auto"/>
        <w:jc w:val="both"/>
        <w:rPr>
          <w:rFonts w:ascii="Times New Roman" w:eastAsia="Times New Roman" w:hAnsi="Times New Roman" w:cs="Times New Roman"/>
          <w:sz w:val="28"/>
          <w:szCs w:val="24"/>
        </w:rPr>
      </w:pPr>
    </w:p>
    <w:p w:rsidR="00AB7BD5" w:rsidRPr="00C3055B" w:rsidRDefault="00AB7BD5" w:rsidP="00AB7BD5">
      <w:pPr>
        <w:spacing w:after="0" w:line="240" w:lineRule="auto"/>
        <w:jc w:val="both"/>
        <w:rPr>
          <w:rFonts w:ascii="Times New Roman" w:eastAsia="Times New Roman" w:hAnsi="Times New Roman" w:cs="Times New Roman"/>
          <w:color w:val="000000"/>
          <w:sz w:val="28"/>
          <w:szCs w:val="28"/>
        </w:rPr>
      </w:pPr>
      <w:r w:rsidRPr="00C3055B">
        <w:rPr>
          <w:rFonts w:ascii="Times New Roman" w:eastAsia="Times New Roman" w:hAnsi="Times New Roman" w:cs="Times New Roman"/>
          <w:color w:val="000000"/>
          <w:sz w:val="28"/>
          <w:szCs w:val="28"/>
        </w:rPr>
        <w:t xml:space="preserve">Глава городского </w:t>
      </w:r>
    </w:p>
    <w:p w:rsidR="00A210ED" w:rsidRPr="00C3055B" w:rsidRDefault="00AB7BD5" w:rsidP="00C3055B">
      <w:pPr>
        <w:spacing w:after="0" w:line="240" w:lineRule="auto"/>
        <w:rPr>
          <w:rFonts w:ascii="Times New Roman" w:eastAsia="Times New Roman" w:hAnsi="Times New Roman" w:cs="Times New Roman"/>
          <w:color w:val="000000"/>
          <w:sz w:val="28"/>
          <w:szCs w:val="28"/>
        </w:rPr>
      </w:pPr>
      <w:r w:rsidRPr="00C3055B">
        <w:rPr>
          <w:rFonts w:ascii="Times New Roman" w:eastAsia="Times New Roman" w:hAnsi="Times New Roman" w:cs="Times New Roman"/>
          <w:color w:val="000000"/>
          <w:sz w:val="28"/>
          <w:szCs w:val="28"/>
        </w:rPr>
        <w:t xml:space="preserve">поселения Березово </w:t>
      </w:r>
      <w:r w:rsidRPr="00C3055B">
        <w:rPr>
          <w:rFonts w:ascii="Times New Roman" w:eastAsia="Times New Roman" w:hAnsi="Times New Roman" w:cs="Times New Roman"/>
          <w:color w:val="000000"/>
          <w:sz w:val="28"/>
          <w:szCs w:val="28"/>
        </w:rPr>
        <w:tab/>
      </w:r>
      <w:r w:rsidRPr="00C3055B">
        <w:rPr>
          <w:rFonts w:ascii="Times New Roman" w:eastAsia="Times New Roman" w:hAnsi="Times New Roman" w:cs="Times New Roman"/>
          <w:color w:val="000000"/>
          <w:sz w:val="28"/>
          <w:szCs w:val="28"/>
        </w:rPr>
        <w:tab/>
      </w:r>
      <w:r w:rsidRPr="00C3055B">
        <w:rPr>
          <w:rFonts w:ascii="Times New Roman" w:eastAsia="Times New Roman" w:hAnsi="Times New Roman" w:cs="Times New Roman"/>
          <w:color w:val="000000"/>
          <w:sz w:val="28"/>
          <w:szCs w:val="28"/>
        </w:rPr>
        <w:tab/>
      </w:r>
      <w:r w:rsidRPr="00C3055B">
        <w:rPr>
          <w:rFonts w:ascii="Times New Roman" w:eastAsia="Times New Roman" w:hAnsi="Times New Roman" w:cs="Times New Roman"/>
          <w:color w:val="000000"/>
          <w:sz w:val="28"/>
          <w:szCs w:val="28"/>
        </w:rPr>
        <w:tab/>
      </w:r>
      <w:r w:rsidRPr="00C3055B">
        <w:rPr>
          <w:rFonts w:ascii="Times New Roman" w:eastAsia="Times New Roman" w:hAnsi="Times New Roman" w:cs="Times New Roman"/>
          <w:color w:val="000000"/>
          <w:sz w:val="28"/>
          <w:szCs w:val="28"/>
        </w:rPr>
        <w:tab/>
      </w:r>
      <w:r w:rsidRPr="00C3055B">
        <w:rPr>
          <w:rFonts w:ascii="Times New Roman" w:eastAsia="Times New Roman" w:hAnsi="Times New Roman" w:cs="Times New Roman"/>
          <w:color w:val="000000"/>
          <w:sz w:val="28"/>
          <w:szCs w:val="28"/>
        </w:rPr>
        <w:tab/>
        <w:t xml:space="preserve">                              </w:t>
      </w:r>
      <w:proofErr w:type="spellStart"/>
      <w:r w:rsidR="00C3055B">
        <w:rPr>
          <w:rFonts w:ascii="Times New Roman" w:eastAsia="Times New Roman" w:hAnsi="Times New Roman" w:cs="Times New Roman"/>
          <w:color w:val="000000"/>
          <w:sz w:val="28"/>
          <w:szCs w:val="28"/>
        </w:rPr>
        <w:t>Д.С.</w:t>
      </w:r>
      <w:r w:rsidRPr="00C3055B">
        <w:rPr>
          <w:rFonts w:ascii="Times New Roman" w:eastAsia="Times New Roman" w:hAnsi="Times New Roman" w:cs="Times New Roman"/>
          <w:color w:val="000000"/>
          <w:sz w:val="28"/>
          <w:szCs w:val="28"/>
        </w:rPr>
        <w:t>Чупров</w:t>
      </w:r>
      <w:proofErr w:type="spellEnd"/>
    </w:p>
    <w:p w:rsidR="0011388F" w:rsidRDefault="0011388F" w:rsidP="00AB7BD5">
      <w:pPr>
        <w:spacing w:after="0" w:line="240" w:lineRule="auto"/>
        <w:jc w:val="center"/>
        <w:rPr>
          <w:rFonts w:ascii="Times New Roman" w:eastAsia="Times New Roman" w:hAnsi="Times New Roman" w:cs="Times New Roman"/>
          <w:color w:val="000000"/>
          <w:sz w:val="27"/>
          <w:szCs w:val="27"/>
        </w:rPr>
      </w:pPr>
    </w:p>
    <w:sectPr w:rsidR="0011388F" w:rsidSect="005A5FDE">
      <w:headerReference w:type="default" r:id="rId10"/>
      <w:headerReference w:type="first" r:id="rId11"/>
      <w:pgSz w:w="11906" w:h="16838"/>
      <w:pgMar w:top="284"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6C" w:rsidRDefault="007C216C">
      <w:pPr>
        <w:spacing w:after="0" w:line="240" w:lineRule="auto"/>
      </w:pPr>
      <w:r>
        <w:separator/>
      </w:r>
    </w:p>
  </w:endnote>
  <w:endnote w:type="continuationSeparator" w:id="0">
    <w:p w:rsidR="007C216C" w:rsidRDefault="007C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6C" w:rsidRDefault="007C216C">
      <w:pPr>
        <w:spacing w:after="0" w:line="240" w:lineRule="auto"/>
      </w:pPr>
      <w:r>
        <w:separator/>
      </w:r>
    </w:p>
  </w:footnote>
  <w:footnote w:type="continuationSeparator" w:id="0">
    <w:p w:rsidR="007C216C" w:rsidRDefault="007C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70" w:rsidRDefault="00727D70">
    <w:pPr>
      <w:pStyle w:val="af9"/>
      <w:jc w:val="center"/>
    </w:pPr>
  </w:p>
  <w:p w:rsidR="00727D70" w:rsidRDefault="00727D7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70" w:rsidRDefault="00727D70">
    <w:pPr>
      <w:pStyle w:val="af9"/>
      <w:jc w:val="center"/>
    </w:pPr>
  </w:p>
  <w:p w:rsidR="00727D70" w:rsidRDefault="00727D7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1">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4"/>
  </w:num>
  <w:num w:numId="5">
    <w:abstractNumId w:val="11"/>
  </w:num>
  <w:num w:numId="6">
    <w:abstractNumId w:val="8"/>
  </w:num>
  <w:num w:numId="7">
    <w:abstractNumId w:val="5"/>
  </w:num>
  <w:num w:numId="8">
    <w:abstractNumId w:val="9"/>
  </w:num>
  <w:num w:numId="9">
    <w:abstractNumId w:val="22"/>
  </w:num>
  <w:num w:numId="10">
    <w:abstractNumId w:val="25"/>
  </w:num>
  <w:num w:numId="11">
    <w:abstractNumId w:val="6"/>
  </w:num>
  <w:num w:numId="12">
    <w:abstractNumId w:val="17"/>
  </w:num>
  <w:num w:numId="13">
    <w:abstractNumId w:val="13"/>
  </w:num>
  <w:num w:numId="14">
    <w:abstractNumId w:val="3"/>
  </w:num>
  <w:num w:numId="15">
    <w:abstractNumId w:val="10"/>
  </w:num>
  <w:num w:numId="16">
    <w:abstractNumId w:val="23"/>
  </w:num>
  <w:num w:numId="17">
    <w:abstractNumId w:val="20"/>
  </w:num>
  <w:num w:numId="18">
    <w:abstractNumId w:val="7"/>
  </w:num>
  <w:num w:numId="19">
    <w:abstractNumId w:val="16"/>
  </w:num>
  <w:num w:numId="20">
    <w:abstractNumId w:val="1"/>
  </w:num>
  <w:num w:numId="21">
    <w:abstractNumId w:val="18"/>
  </w:num>
  <w:num w:numId="22">
    <w:abstractNumId w:val="19"/>
  </w:num>
  <w:num w:numId="23">
    <w:abstractNumId w:val="2"/>
  </w:num>
  <w:num w:numId="24">
    <w:abstractNumId w:val="12"/>
  </w:num>
  <w:num w:numId="25">
    <w:abstractNumId w:val="15"/>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67304"/>
    <w:rsid w:val="00071DA5"/>
    <w:rsid w:val="000B4926"/>
    <w:rsid w:val="000C1C6B"/>
    <w:rsid w:val="000C738E"/>
    <w:rsid w:val="000E5425"/>
    <w:rsid w:val="0011388F"/>
    <w:rsid w:val="0012458E"/>
    <w:rsid w:val="00130B8D"/>
    <w:rsid w:val="00140121"/>
    <w:rsid w:val="001707CD"/>
    <w:rsid w:val="00185214"/>
    <w:rsid w:val="001D4EBA"/>
    <w:rsid w:val="00213D9B"/>
    <w:rsid w:val="00245937"/>
    <w:rsid w:val="002572EF"/>
    <w:rsid w:val="00282744"/>
    <w:rsid w:val="002A13DA"/>
    <w:rsid w:val="002A377A"/>
    <w:rsid w:val="002C1CF9"/>
    <w:rsid w:val="002C25B9"/>
    <w:rsid w:val="002D07DB"/>
    <w:rsid w:val="00304998"/>
    <w:rsid w:val="00306684"/>
    <w:rsid w:val="0033015B"/>
    <w:rsid w:val="00331D66"/>
    <w:rsid w:val="0033755A"/>
    <w:rsid w:val="00352EA0"/>
    <w:rsid w:val="003734FF"/>
    <w:rsid w:val="003A7E29"/>
    <w:rsid w:val="003C074F"/>
    <w:rsid w:val="003E310B"/>
    <w:rsid w:val="003E6FF4"/>
    <w:rsid w:val="00407C16"/>
    <w:rsid w:val="00425FCF"/>
    <w:rsid w:val="0043666E"/>
    <w:rsid w:val="00480A69"/>
    <w:rsid w:val="004B040A"/>
    <w:rsid w:val="004F12E1"/>
    <w:rsid w:val="005142C5"/>
    <w:rsid w:val="00523845"/>
    <w:rsid w:val="00523CFC"/>
    <w:rsid w:val="00571EE3"/>
    <w:rsid w:val="005853EF"/>
    <w:rsid w:val="005A2EE1"/>
    <w:rsid w:val="005A4A8D"/>
    <w:rsid w:val="005A5FDE"/>
    <w:rsid w:val="005B1AC3"/>
    <w:rsid w:val="005B305D"/>
    <w:rsid w:val="005C578A"/>
    <w:rsid w:val="005E4E35"/>
    <w:rsid w:val="00601CAB"/>
    <w:rsid w:val="006144D9"/>
    <w:rsid w:val="0064198B"/>
    <w:rsid w:val="00642A17"/>
    <w:rsid w:val="00643314"/>
    <w:rsid w:val="006C41C3"/>
    <w:rsid w:val="006D7792"/>
    <w:rsid w:val="006E22C9"/>
    <w:rsid w:val="00707534"/>
    <w:rsid w:val="00727D70"/>
    <w:rsid w:val="007522D5"/>
    <w:rsid w:val="007534B5"/>
    <w:rsid w:val="00755736"/>
    <w:rsid w:val="00781806"/>
    <w:rsid w:val="007874B3"/>
    <w:rsid w:val="007A1B49"/>
    <w:rsid w:val="007C216C"/>
    <w:rsid w:val="007C2792"/>
    <w:rsid w:val="00815C49"/>
    <w:rsid w:val="00843B9A"/>
    <w:rsid w:val="00872E0F"/>
    <w:rsid w:val="00885000"/>
    <w:rsid w:val="00892AA3"/>
    <w:rsid w:val="00895C8E"/>
    <w:rsid w:val="009016C2"/>
    <w:rsid w:val="00905916"/>
    <w:rsid w:val="00924DFD"/>
    <w:rsid w:val="00931B75"/>
    <w:rsid w:val="009A5745"/>
    <w:rsid w:val="009A5E76"/>
    <w:rsid w:val="009C486B"/>
    <w:rsid w:val="009C5023"/>
    <w:rsid w:val="009D2309"/>
    <w:rsid w:val="009D3892"/>
    <w:rsid w:val="009D6F73"/>
    <w:rsid w:val="009F011C"/>
    <w:rsid w:val="00A04D54"/>
    <w:rsid w:val="00A14051"/>
    <w:rsid w:val="00A210ED"/>
    <w:rsid w:val="00A35C1B"/>
    <w:rsid w:val="00A42559"/>
    <w:rsid w:val="00A45419"/>
    <w:rsid w:val="00A557D2"/>
    <w:rsid w:val="00A56F9C"/>
    <w:rsid w:val="00A77575"/>
    <w:rsid w:val="00A9055E"/>
    <w:rsid w:val="00AB6714"/>
    <w:rsid w:val="00AB7BD5"/>
    <w:rsid w:val="00AF1B3B"/>
    <w:rsid w:val="00AF2BA6"/>
    <w:rsid w:val="00B2185A"/>
    <w:rsid w:val="00B26552"/>
    <w:rsid w:val="00B42FEE"/>
    <w:rsid w:val="00B470B9"/>
    <w:rsid w:val="00B7078E"/>
    <w:rsid w:val="00B9342F"/>
    <w:rsid w:val="00BA4348"/>
    <w:rsid w:val="00BB084E"/>
    <w:rsid w:val="00BC5988"/>
    <w:rsid w:val="00BD1511"/>
    <w:rsid w:val="00BD7706"/>
    <w:rsid w:val="00BE3076"/>
    <w:rsid w:val="00BF305C"/>
    <w:rsid w:val="00BF4C6A"/>
    <w:rsid w:val="00C17A34"/>
    <w:rsid w:val="00C20533"/>
    <w:rsid w:val="00C3055B"/>
    <w:rsid w:val="00C37243"/>
    <w:rsid w:val="00C46F14"/>
    <w:rsid w:val="00C5186B"/>
    <w:rsid w:val="00C67414"/>
    <w:rsid w:val="00C67B4C"/>
    <w:rsid w:val="00C842DB"/>
    <w:rsid w:val="00C852E5"/>
    <w:rsid w:val="00CC1165"/>
    <w:rsid w:val="00D2603B"/>
    <w:rsid w:val="00D36C4B"/>
    <w:rsid w:val="00D37D90"/>
    <w:rsid w:val="00D405AC"/>
    <w:rsid w:val="00D4712E"/>
    <w:rsid w:val="00D71FB1"/>
    <w:rsid w:val="00D93FB5"/>
    <w:rsid w:val="00DE1941"/>
    <w:rsid w:val="00E46680"/>
    <w:rsid w:val="00E70804"/>
    <w:rsid w:val="00E83EC2"/>
    <w:rsid w:val="00EB5B9C"/>
    <w:rsid w:val="00EB7940"/>
    <w:rsid w:val="00EC3F73"/>
    <w:rsid w:val="00EF3925"/>
    <w:rsid w:val="00F46C59"/>
    <w:rsid w:val="00F8577C"/>
    <w:rsid w:val="00F862C9"/>
    <w:rsid w:val="00F9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B3416-E32C-4888-AC84-20C9F8E6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76931039">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892891869">
      <w:bodyDiv w:val="1"/>
      <w:marLeft w:val="0"/>
      <w:marRight w:val="0"/>
      <w:marTop w:val="0"/>
      <w:marBottom w:val="0"/>
      <w:divBdr>
        <w:top w:val="none" w:sz="0" w:space="0" w:color="auto"/>
        <w:left w:val="none" w:sz="0" w:space="0" w:color="auto"/>
        <w:bottom w:val="none" w:sz="0" w:space="0" w:color="auto"/>
        <w:right w:val="none" w:sz="0" w:space="0" w:color="auto"/>
      </w:divBdr>
    </w:div>
    <w:div w:id="951673350">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E6E100FA69B6E5D255AE868F3031131D2B24D79D182815C6D3E76FBE1AD6631DF73747F19538AA7307680332AF32D4D66B08FFDEA79148818AE1mCi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5FE6E100FA69B6E5D24BA390E3673E16177621DF9C16784E96D5B030EE1C83315DA96E04B38639AE6D056901m3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F59F-D7A6-4438-877A-E29C394E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16</cp:revision>
  <cp:lastPrinted>2019-06-07T11:12:00Z</cp:lastPrinted>
  <dcterms:created xsi:type="dcterms:W3CDTF">2019-05-06T09:43:00Z</dcterms:created>
  <dcterms:modified xsi:type="dcterms:W3CDTF">2019-06-07T11:13:00Z</dcterms:modified>
</cp:coreProperties>
</file>